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Statuts de l’association « … »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  <w:r w:rsidRPr="0028761E">
        <w:rPr>
          <w:rFonts w:eastAsia="Roboto-Regular" w:cs="Roboto-Bold"/>
          <w:b/>
          <w:bCs/>
          <w:color w:val="000000"/>
        </w:rPr>
        <w:t>Article 1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Il est fondé entre les adhérents aux présents statuts une association régie par la loi du 1</w:t>
      </w:r>
      <w:r w:rsidRPr="0028761E">
        <w:rPr>
          <w:rFonts w:eastAsia="Roboto-Regular" w:cs="Roboto-Regular"/>
          <w:color w:val="000000"/>
          <w:sz w:val="13"/>
          <w:szCs w:val="13"/>
        </w:rPr>
        <w:t xml:space="preserve">er </w:t>
      </w:r>
      <w:r w:rsidRPr="0028761E">
        <w:rPr>
          <w:rFonts w:eastAsia="Roboto-Regular" w:cs="Roboto-Regular"/>
          <w:color w:val="000000"/>
        </w:rPr>
        <w:t>juillet 1901 et le décret du 16 août 1901, ayant pour titre « ... » et pour nom usuel « ... ».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  <w:r w:rsidRPr="0028761E">
        <w:rPr>
          <w:rFonts w:eastAsia="Roboto-Regular" w:cs="Roboto-Bold"/>
          <w:b/>
          <w:bCs/>
          <w:color w:val="000000"/>
        </w:rPr>
        <w:t>Article 2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Cette association rassemble des personnes physiques ainsi que des associations pour :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• </w:t>
      </w:r>
      <w:proofErr w:type="gramStart"/>
      <w:r w:rsidRPr="0028761E">
        <w:rPr>
          <w:rFonts w:eastAsia="Roboto-Regular" w:cs="Roboto-Regular"/>
          <w:color w:val="000000"/>
        </w:rPr>
        <w:t>établir</w:t>
      </w:r>
      <w:proofErr w:type="gramEnd"/>
      <w:r w:rsidRPr="0028761E">
        <w:rPr>
          <w:rFonts w:eastAsia="Roboto-Regular" w:cs="Roboto-Regular"/>
          <w:color w:val="000000"/>
        </w:rPr>
        <w:t xml:space="preserve"> un annuaire de tous les anciens du lycée ;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• </w:t>
      </w:r>
      <w:proofErr w:type="gramStart"/>
      <w:r w:rsidRPr="0028761E">
        <w:rPr>
          <w:rFonts w:eastAsia="Roboto-Regular" w:cs="Roboto-Regular"/>
          <w:color w:val="000000"/>
        </w:rPr>
        <w:t>établir</w:t>
      </w:r>
      <w:proofErr w:type="gramEnd"/>
      <w:r w:rsidRPr="0028761E">
        <w:rPr>
          <w:rFonts w:eastAsia="Roboto-Regular" w:cs="Roboto-Regular"/>
          <w:color w:val="000000"/>
        </w:rPr>
        <w:t xml:space="preserve"> et développer des relations amicales et des liens de solidarité entre les anciens élèves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proofErr w:type="gramStart"/>
      <w:r w:rsidRPr="0028761E">
        <w:rPr>
          <w:rFonts w:eastAsia="Roboto-Regular" w:cs="Roboto-Regular"/>
          <w:color w:val="000000"/>
        </w:rPr>
        <w:t>de</w:t>
      </w:r>
      <w:proofErr w:type="gramEnd"/>
      <w:r w:rsidRPr="0028761E">
        <w:rPr>
          <w:rFonts w:eastAsia="Roboto-Regular" w:cs="Roboto-Regular"/>
          <w:color w:val="000000"/>
        </w:rPr>
        <w:t xml:space="preserve"> l’établissement scolaire, que ce soit pour les formations initiales du lycée ou continues avec le GRETA ;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• </w:t>
      </w:r>
      <w:proofErr w:type="gramStart"/>
      <w:r w:rsidRPr="0028761E">
        <w:rPr>
          <w:rFonts w:eastAsia="Roboto-Regular" w:cs="Roboto-Regular"/>
          <w:color w:val="000000"/>
        </w:rPr>
        <w:t>contribuer</w:t>
      </w:r>
      <w:proofErr w:type="gramEnd"/>
      <w:r w:rsidRPr="0028761E">
        <w:rPr>
          <w:rFonts w:eastAsia="Roboto-Regular" w:cs="Roboto-Regular"/>
          <w:color w:val="000000"/>
        </w:rPr>
        <w:t xml:space="preserve"> au développement professionnel de ses membres ainsi </w:t>
      </w:r>
      <w:proofErr w:type="spellStart"/>
      <w:r w:rsidRPr="0028761E">
        <w:rPr>
          <w:rFonts w:eastAsia="Roboto-Regular" w:cs="Roboto-Regular"/>
          <w:color w:val="000000"/>
        </w:rPr>
        <w:t>qu</w:t>
      </w:r>
      <w:proofErr w:type="spellEnd"/>
      <w:r w:rsidRPr="0028761E">
        <w:rPr>
          <w:rFonts w:eastAsia="Roboto-Regular" w:cs="Roboto-Regular"/>
          <w:color w:val="000000"/>
        </w:rPr>
        <w:t>’à l’actualisation de leurs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proofErr w:type="gramStart"/>
      <w:r w:rsidRPr="0028761E">
        <w:rPr>
          <w:rFonts w:eastAsia="Roboto-Regular" w:cs="Roboto-Regular"/>
          <w:color w:val="000000"/>
        </w:rPr>
        <w:t>compétences</w:t>
      </w:r>
      <w:proofErr w:type="gramEnd"/>
      <w:r w:rsidRPr="0028761E">
        <w:rPr>
          <w:rFonts w:eastAsia="Roboto-Regular" w:cs="Roboto-Regular"/>
          <w:color w:val="000000"/>
        </w:rPr>
        <w:t>, et apporter son appui aux élèves en cours d’études ;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• ...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  <w:r w:rsidRPr="0028761E">
        <w:rPr>
          <w:rFonts w:eastAsia="Roboto-Regular" w:cs="Roboto-Bold"/>
          <w:b/>
          <w:bCs/>
          <w:color w:val="000000"/>
        </w:rPr>
        <w:t>Article 3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Le siège social est fixé à XXXX (</w:t>
      </w:r>
      <w:r w:rsidRPr="0028761E">
        <w:rPr>
          <w:rFonts w:eastAsia="Roboto-Regular" w:cs="Roboto-Italic"/>
          <w:i/>
          <w:iCs/>
          <w:color w:val="000000"/>
        </w:rPr>
        <w:t>adresse du lycée</w:t>
      </w:r>
      <w:r w:rsidRPr="0028761E">
        <w:rPr>
          <w:rFonts w:eastAsia="Roboto-Regular" w:cs="Roboto-Regular"/>
          <w:color w:val="000000"/>
        </w:rPr>
        <w:t>). Il pourra être transféré par simple décision du Bureau, après ratification par l’Assemblée générale ordinaire.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Bold"/>
          <w:b/>
          <w:bCs/>
          <w:color w:val="000000"/>
        </w:rPr>
        <w:t>Article 4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L’association est créée pour une durée illimitée.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  <w:r w:rsidRPr="0028761E">
        <w:rPr>
          <w:rFonts w:eastAsia="Roboto-Regular" w:cs="Roboto-Bold"/>
          <w:b/>
          <w:bCs/>
          <w:color w:val="000000"/>
        </w:rPr>
        <w:t>Article 5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L’association se compose :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• </w:t>
      </w:r>
      <w:proofErr w:type="gramStart"/>
      <w:r w:rsidRPr="0028761E">
        <w:rPr>
          <w:rFonts w:eastAsia="Roboto-Regular" w:cs="Roboto-Regular"/>
          <w:color w:val="000000"/>
        </w:rPr>
        <w:t>des</w:t>
      </w:r>
      <w:proofErr w:type="gramEnd"/>
      <w:r w:rsidRPr="0028761E">
        <w:rPr>
          <w:rFonts w:eastAsia="Roboto-Regular" w:cs="Roboto-Regular"/>
          <w:color w:val="000000"/>
        </w:rPr>
        <w:t xml:space="preserve"> membres du Bureau : adhérents à jour de leur cotisation et élus par l’Assemblée générale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proofErr w:type="gramStart"/>
      <w:r w:rsidRPr="0028761E">
        <w:rPr>
          <w:rFonts w:eastAsia="Roboto-Regular" w:cs="Roboto-Regular"/>
          <w:color w:val="000000"/>
        </w:rPr>
        <w:t>ordinaire</w:t>
      </w:r>
      <w:proofErr w:type="gramEnd"/>
      <w:r w:rsidRPr="0028761E">
        <w:rPr>
          <w:rFonts w:eastAsia="Roboto-Regular" w:cs="Roboto-Regular"/>
          <w:color w:val="000000"/>
        </w:rPr>
        <w:t xml:space="preserve"> pour pourvoir à la gestion quotidienne des affaires de l’association ;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• </w:t>
      </w:r>
      <w:proofErr w:type="gramStart"/>
      <w:r w:rsidRPr="0028761E">
        <w:rPr>
          <w:rFonts w:eastAsia="Roboto-Regular" w:cs="Roboto-Regular"/>
          <w:color w:val="000000"/>
        </w:rPr>
        <w:t>des</w:t>
      </w:r>
      <w:proofErr w:type="gramEnd"/>
      <w:r w:rsidRPr="0028761E">
        <w:rPr>
          <w:rFonts w:eastAsia="Roboto-Regular" w:cs="Roboto-Regular"/>
          <w:color w:val="000000"/>
        </w:rPr>
        <w:t xml:space="preserve"> membres forces vives : adhérents à jour de leur cotisation, désignés par décision du Bureau pour pourvoir à l’accomplissement de missions ponctuelles, définies par le Bureau ;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• </w:t>
      </w:r>
      <w:proofErr w:type="gramStart"/>
      <w:r w:rsidRPr="0028761E">
        <w:rPr>
          <w:rFonts w:eastAsia="Roboto-Regular" w:cs="Roboto-Regular"/>
          <w:color w:val="000000"/>
        </w:rPr>
        <w:t>des</w:t>
      </w:r>
      <w:proofErr w:type="gramEnd"/>
      <w:r w:rsidRPr="0028761E">
        <w:rPr>
          <w:rFonts w:eastAsia="Roboto-Regular" w:cs="Roboto-Regular"/>
          <w:color w:val="000000"/>
        </w:rPr>
        <w:t xml:space="preserve"> membres adhérents : personnes physiques ou morales ayant dûment rempli leur formulaire d’adhésion et qui s’acquittent d’une cotisation statutaire fixée annuellement par le conseil d’administration.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  <w:r w:rsidRPr="0028761E">
        <w:rPr>
          <w:rFonts w:eastAsia="Roboto-Regular" w:cs="Roboto-Bold"/>
          <w:b/>
          <w:bCs/>
          <w:color w:val="000000"/>
        </w:rPr>
        <w:t>Article 6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L’admission des membres n’étant pas issus du lycée XXXX est prononcée par le Bureau, lequel, en cas de refus, n’a pas à motiver sa décision.</w:t>
      </w:r>
    </w:p>
    <w:p w:rsidR="0028761E" w:rsidRDefault="0028761E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  <w:bookmarkStart w:id="0" w:name="_GoBack"/>
      <w:bookmarkEnd w:id="0"/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  <w:r w:rsidRPr="0028761E">
        <w:rPr>
          <w:rFonts w:eastAsia="Roboto-Regular" w:cs="Roboto-Bold"/>
          <w:b/>
          <w:bCs/>
          <w:color w:val="000000"/>
        </w:rPr>
        <w:t>Article 7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La qualité de membre se perd :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• </w:t>
      </w:r>
      <w:proofErr w:type="gramStart"/>
      <w:r w:rsidRPr="0028761E">
        <w:rPr>
          <w:rFonts w:eastAsia="Roboto-Regular" w:cs="Roboto-Regular"/>
          <w:color w:val="000000"/>
        </w:rPr>
        <w:t>par</w:t>
      </w:r>
      <w:proofErr w:type="gramEnd"/>
      <w:r w:rsidRPr="0028761E">
        <w:rPr>
          <w:rFonts w:eastAsia="Roboto-Regular" w:cs="Roboto-Regular"/>
          <w:color w:val="000000"/>
        </w:rPr>
        <w:t xml:space="preserve"> la démission ;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• </w:t>
      </w:r>
      <w:proofErr w:type="gramStart"/>
      <w:r w:rsidRPr="0028761E">
        <w:rPr>
          <w:rFonts w:eastAsia="Roboto-Regular" w:cs="Roboto-Regular"/>
          <w:color w:val="000000"/>
        </w:rPr>
        <w:t>par</w:t>
      </w:r>
      <w:proofErr w:type="gramEnd"/>
      <w:r w:rsidRPr="0028761E">
        <w:rPr>
          <w:rFonts w:eastAsia="Roboto-Regular" w:cs="Roboto-Regular"/>
          <w:color w:val="000000"/>
        </w:rPr>
        <w:t xml:space="preserve"> le décès ;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• </w:t>
      </w:r>
      <w:proofErr w:type="gramStart"/>
      <w:r w:rsidRPr="0028761E">
        <w:rPr>
          <w:rFonts w:eastAsia="Roboto-Regular" w:cs="Roboto-Regular"/>
          <w:color w:val="000000"/>
        </w:rPr>
        <w:t>par</w:t>
      </w:r>
      <w:proofErr w:type="gramEnd"/>
      <w:r w:rsidRPr="0028761E">
        <w:rPr>
          <w:rFonts w:eastAsia="Roboto-Regular" w:cs="Roboto-Regular"/>
          <w:color w:val="000000"/>
        </w:rPr>
        <w:t xml:space="preserve"> radiation pour </w:t>
      </w:r>
      <w:proofErr w:type="spellStart"/>
      <w:r w:rsidRPr="0028761E">
        <w:rPr>
          <w:rFonts w:eastAsia="Roboto-Regular" w:cs="Roboto-Regular"/>
          <w:color w:val="000000"/>
        </w:rPr>
        <w:t>non paiement</w:t>
      </w:r>
      <w:proofErr w:type="spellEnd"/>
      <w:r w:rsidRPr="0028761E">
        <w:rPr>
          <w:rFonts w:eastAsia="Roboto-Regular" w:cs="Roboto-Regular"/>
          <w:color w:val="000000"/>
        </w:rPr>
        <w:t xml:space="preserve"> de la cotisation ou pour motifs graves, par le Bureau. Le membre intéressé sera préalablement appelé à fournir ses explications. La décision se fera pour juste motif et dans le respect du principe contradictoire.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  <w:r w:rsidRPr="0028761E">
        <w:rPr>
          <w:rFonts w:eastAsia="Roboto-Regular" w:cs="Roboto-Bold"/>
          <w:b/>
          <w:bCs/>
          <w:color w:val="000000"/>
        </w:rPr>
        <w:t>Article 8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Les ressources de l’association comprennent :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• </w:t>
      </w:r>
      <w:proofErr w:type="gramStart"/>
      <w:r w:rsidRPr="0028761E">
        <w:rPr>
          <w:rFonts w:eastAsia="Roboto-Regular" w:cs="Roboto-Regular"/>
          <w:color w:val="000000"/>
        </w:rPr>
        <w:t>le</w:t>
      </w:r>
      <w:proofErr w:type="gramEnd"/>
      <w:r w:rsidRPr="0028761E">
        <w:rPr>
          <w:rFonts w:eastAsia="Roboto-Regular" w:cs="Roboto-Regular"/>
          <w:color w:val="000000"/>
        </w:rPr>
        <w:t xml:space="preserve"> montant des cotisations des adhérents ;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• </w:t>
      </w:r>
      <w:proofErr w:type="gramStart"/>
      <w:r w:rsidRPr="0028761E">
        <w:rPr>
          <w:rFonts w:eastAsia="Roboto-Regular" w:cs="Roboto-Regular"/>
          <w:color w:val="000000"/>
        </w:rPr>
        <w:t>les</w:t>
      </w:r>
      <w:proofErr w:type="gramEnd"/>
      <w:r w:rsidRPr="0028761E">
        <w:rPr>
          <w:rFonts w:eastAsia="Roboto-Regular" w:cs="Roboto-Regular"/>
          <w:color w:val="000000"/>
        </w:rPr>
        <w:t xml:space="preserve"> subventions de l’État ou des collectivités territoriales ;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• </w:t>
      </w:r>
      <w:proofErr w:type="gramStart"/>
      <w:r w:rsidRPr="0028761E">
        <w:rPr>
          <w:rFonts w:eastAsia="Roboto-Regular" w:cs="Roboto-Regular"/>
          <w:color w:val="000000"/>
        </w:rPr>
        <w:t>les</w:t>
      </w:r>
      <w:proofErr w:type="gramEnd"/>
      <w:r w:rsidRPr="0028761E">
        <w:rPr>
          <w:rFonts w:eastAsia="Roboto-Regular" w:cs="Roboto-Regular"/>
          <w:color w:val="000000"/>
        </w:rPr>
        <w:t xml:space="preserve"> subventions des établissements publics d’enseignement supérieur ;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• </w:t>
      </w:r>
      <w:proofErr w:type="gramStart"/>
      <w:r w:rsidRPr="0028761E">
        <w:rPr>
          <w:rFonts w:eastAsia="Roboto-Regular" w:cs="Roboto-Regular"/>
          <w:color w:val="000000"/>
        </w:rPr>
        <w:t>toutes</w:t>
      </w:r>
      <w:proofErr w:type="gramEnd"/>
      <w:r w:rsidRPr="0028761E">
        <w:rPr>
          <w:rFonts w:eastAsia="Roboto-Regular" w:cs="Roboto-Regular"/>
          <w:color w:val="000000"/>
        </w:rPr>
        <w:t xml:space="preserve"> autres ressources autorisées par les textes législatifs et réglementaires.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  <w:r w:rsidRPr="0028761E">
        <w:rPr>
          <w:rFonts w:eastAsia="Roboto-Regular" w:cs="Roboto-Bold"/>
          <w:b/>
          <w:bCs/>
          <w:color w:val="000000"/>
        </w:rPr>
        <w:lastRenderedPageBreak/>
        <w:t>Article 9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L’association est administrée par un Bureau élu par les membres de l’association réunis en Assemblée générale ordinaire. 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Le Bureau est composé, a minima, d’un président, d’un trésorier et d’un secrétaire et, d’autre part, du proviseur du lycée XXXX, ainsi que du coordinateur du GRETA XXXX de l’établissement, l’un et l’autre membres de droit, ès qualité.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Le Bureau assure la gestion quotidienne et financière de l’association sous le contrôle de ses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proofErr w:type="gramStart"/>
      <w:r w:rsidRPr="0028761E">
        <w:rPr>
          <w:rFonts w:eastAsia="Roboto-Regular" w:cs="Roboto-Regular"/>
          <w:color w:val="000000"/>
        </w:rPr>
        <w:t>membres</w:t>
      </w:r>
      <w:proofErr w:type="gramEnd"/>
      <w:r w:rsidRPr="0028761E">
        <w:rPr>
          <w:rFonts w:eastAsia="Roboto-Regular" w:cs="Roboto-Regular"/>
          <w:color w:val="000000"/>
        </w:rPr>
        <w:t xml:space="preserve"> réunis en Assemblée générale.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Le Bureau est élu pour une durée de deux ans lors de l’Assemblée générale ordinaire au scrutin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proofErr w:type="gramStart"/>
      <w:r w:rsidRPr="0028761E">
        <w:rPr>
          <w:rFonts w:eastAsia="Roboto-Regular" w:cs="Roboto-Regular"/>
          <w:color w:val="000000"/>
        </w:rPr>
        <w:t>uninominal</w:t>
      </w:r>
      <w:proofErr w:type="gramEnd"/>
      <w:r w:rsidRPr="0028761E">
        <w:rPr>
          <w:rFonts w:eastAsia="Roboto-Regular" w:cs="Roboto-Regular"/>
          <w:color w:val="000000"/>
        </w:rPr>
        <w:t xml:space="preserve"> majoritaire à deux tours.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Le Bureau fondateur prend toutes ses fonctions à la signature des présents statuts. Le Bureau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proofErr w:type="gramStart"/>
      <w:r w:rsidRPr="0028761E">
        <w:rPr>
          <w:rFonts w:eastAsia="Roboto-Regular" w:cs="Roboto-Regular"/>
          <w:color w:val="000000"/>
        </w:rPr>
        <w:t>fondateur</w:t>
      </w:r>
      <w:proofErr w:type="gramEnd"/>
      <w:r w:rsidRPr="0028761E">
        <w:rPr>
          <w:rFonts w:eastAsia="Roboto-Regular" w:cs="Roboto-Regular"/>
          <w:color w:val="000000"/>
        </w:rPr>
        <w:t xml:space="preserve"> est composé de :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• </w:t>
      </w:r>
      <w:proofErr w:type="gramStart"/>
      <w:r w:rsidRPr="0028761E">
        <w:rPr>
          <w:rFonts w:eastAsia="Roboto-Regular" w:cs="Roboto-Regular"/>
          <w:color w:val="000000"/>
        </w:rPr>
        <w:t>un</w:t>
      </w:r>
      <w:proofErr w:type="gramEnd"/>
      <w:r w:rsidRPr="0028761E">
        <w:rPr>
          <w:rFonts w:eastAsia="Roboto-Regular" w:cs="Roboto-Regular"/>
          <w:color w:val="000000"/>
        </w:rPr>
        <w:t xml:space="preserve"> président ;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• </w:t>
      </w:r>
      <w:proofErr w:type="gramStart"/>
      <w:r w:rsidRPr="0028761E">
        <w:rPr>
          <w:rFonts w:eastAsia="Roboto-Regular" w:cs="Roboto-Regular"/>
          <w:color w:val="000000"/>
        </w:rPr>
        <w:t>un</w:t>
      </w:r>
      <w:proofErr w:type="gramEnd"/>
      <w:r w:rsidRPr="0028761E">
        <w:rPr>
          <w:rFonts w:eastAsia="Roboto-Regular" w:cs="Roboto-Regular"/>
          <w:color w:val="000000"/>
        </w:rPr>
        <w:t xml:space="preserve"> vice-président ;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• </w:t>
      </w:r>
      <w:proofErr w:type="gramStart"/>
      <w:r w:rsidRPr="0028761E">
        <w:rPr>
          <w:rFonts w:eastAsia="Roboto-Regular" w:cs="Roboto-Regular"/>
          <w:color w:val="000000"/>
        </w:rPr>
        <w:t>un</w:t>
      </w:r>
      <w:proofErr w:type="gramEnd"/>
      <w:r w:rsidRPr="0028761E">
        <w:rPr>
          <w:rFonts w:eastAsia="Roboto-Regular" w:cs="Roboto-Regular"/>
          <w:color w:val="000000"/>
        </w:rPr>
        <w:t xml:space="preserve"> trésorier ;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• </w:t>
      </w:r>
      <w:proofErr w:type="gramStart"/>
      <w:r w:rsidRPr="0028761E">
        <w:rPr>
          <w:rFonts w:eastAsia="Roboto-Regular" w:cs="Roboto-Regular"/>
          <w:color w:val="000000"/>
        </w:rPr>
        <w:t>un</w:t>
      </w:r>
      <w:proofErr w:type="gramEnd"/>
      <w:r w:rsidRPr="0028761E">
        <w:rPr>
          <w:rFonts w:eastAsia="Roboto-Regular" w:cs="Roboto-Regular"/>
          <w:color w:val="000000"/>
        </w:rPr>
        <w:t xml:space="preserve"> secrétaire ;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• </w:t>
      </w:r>
      <w:proofErr w:type="gramStart"/>
      <w:r w:rsidRPr="0028761E">
        <w:rPr>
          <w:rFonts w:eastAsia="Roboto-Regular" w:cs="Roboto-Regular"/>
          <w:color w:val="000000"/>
        </w:rPr>
        <w:t>un</w:t>
      </w:r>
      <w:proofErr w:type="gramEnd"/>
      <w:r w:rsidRPr="0028761E">
        <w:rPr>
          <w:rFonts w:eastAsia="Roboto-Regular" w:cs="Roboto-Regular"/>
          <w:color w:val="000000"/>
        </w:rPr>
        <w:t xml:space="preserve"> responsable Communication ;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• </w:t>
      </w:r>
      <w:proofErr w:type="gramStart"/>
      <w:r w:rsidRPr="0028761E">
        <w:rPr>
          <w:rFonts w:eastAsia="Roboto-Regular" w:cs="Roboto-Regular"/>
          <w:color w:val="000000"/>
        </w:rPr>
        <w:t>un</w:t>
      </w:r>
      <w:proofErr w:type="gramEnd"/>
      <w:r w:rsidRPr="0028761E">
        <w:rPr>
          <w:rFonts w:eastAsia="Roboto-Regular" w:cs="Roboto-Regular"/>
          <w:color w:val="000000"/>
        </w:rPr>
        <w:t xml:space="preserve"> responsable Partenariats ;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• </w:t>
      </w:r>
      <w:proofErr w:type="gramStart"/>
      <w:r w:rsidRPr="0028761E">
        <w:rPr>
          <w:rFonts w:eastAsia="Roboto-Regular" w:cs="Roboto-Regular"/>
          <w:color w:val="000000"/>
        </w:rPr>
        <w:t>un</w:t>
      </w:r>
      <w:proofErr w:type="gramEnd"/>
      <w:r w:rsidRPr="0028761E">
        <w:rPr>
          <w:rFonts w:eastAsia="Roboto-Regular" w:cs="Roboto-Regular"/>
          <w:color w:val="000000"/>
        </w:rPr>
        <w:t xml:space="preserve"> responsable Réseau.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Le Bureau se réunit au moins trois fois par an. Les décisions sont prises à la majorité des membres présents ou représentés, à raison d’une voix par personne. En cas de partage égal des voix, celle du président est prépondérante.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Le vote par procuration est possible, dans la limite d’une procuration par personne présente.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En cas de mission rentrant strictement dans le cadre de l’objet social, les frais engagés pourront être remboursés à la libre appréciation du Bureau sur présentation d’un justificatif.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Il est tenu procès-verbal des séances. Les procès-verbaux sont signés par le président et le secrétaire.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  <w:r w:rsidRPr="0028761E">
        <w:rPr>
          <w:rFonts w:eastAsia="Roboto-Regular" w:cs="Roboto-Bold"/>
          <w:b/>
          <w:bCs/>
          <w:color w:val="000000"/>
        </w:rPr>
        <w:t>Article 10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L’Assemblée générale de l’association est composée des adhérents. Chaque adhérent dispose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proofErr w:type="gramStart"/>
      <w:r w:rsidRPr="0028761E">
        <w:rPr>
          <w:rFonts w:eastAsia="Roboto-Regular" w:cs="Roboto-Regular"/>
          <w:color w:val="000000"/>
        </w:rPr>
        <w:t>d’une</w:t>
      </w:r>
      <w:proofErr w:type="gramEnd"/>
      <w:r w:rsidRPr="0028761E">
        <w:rPr>
          <w:rFonts w:eastAsia="Roboto-Regular" w:cs="Roboto-Regular"/>
          <w:color w:val="000000"/>
        </w:rPr>
        <w:t xml:space="preserve"> voix.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L’Assemblée générale se réunit au moins une fois par an. Elle peut être convoquée par le Bureau ou sur la demande d’au moins la moitié de ses membres.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Son ordre du jour est fixé par le Bureau.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Dans tous les cas, l’Assemblée générale est convoquée, par tous moyens de communication,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proofErr w:type="gramStart"/>
      <w:r w:rsidRPr="0028761E">
        <w:rPr>
          <w:rFonts w:eastAsia="Roboto-Regular" w:cs="Roboto-Regular"/>
          <w:color w:val="000000"/>
        </w:rPr>
        <w:t>quinze</w:t>
      </w:r>
      <w:proofErr w:type="gramEnd"/>
      <w:r w:rsidRPr="0028761E">
        <w:rPr>
          <w:rFonts w:eastAsia="Roboto-Regular" w:cs="Roboto-Regular"/>
          <w:color w:val="000000"/>
        </w:rPr>
        <w:t xml:space="preserve"> jours avant la date fixée. L’ordre du jour est indiqué sur les convocations.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Le président, assisté des membres du Bureau, préside l’Assemblée générale.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Il présente des rapports sur la gestion de l’association par le Bureau et sur la situation financière et morale de l’association.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Les membres du Bureau approuvent les comptes de l’exercice clos, votent le budget de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proofErr w:type="gramStart"/>
      <w:r w:rsidRPr="0028761E">
        <w:rPr>
          <w:rFonts w:eastAsia="Roboto-Regular" w:cs="Roboto-Regular"/>
          <w:color w:val="000000"/>
        </w:rPr>
        <w:t>l’exercice</w:t>
      </w:r>
      <w:proofErr w:type="gramEnd"/>
      <w:r w:rsidRPr="0028761E">
        <w:rPr>
          <w:rFonts w:eastAsia="Roboto-Regular" w:cs="Roboto-Regular"/>
          <w:color w:val="000000"/>
        </w:rPr>
        <w:t xml:space="preserve"> suivant, délibèrent sur les questions mises à l’ordre du jour et pourvoient, s’il y a lieu,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proofErr w:type="gramStart"/>
      <w:r w:rsidRPr="0028761E">
        <w:rPr>
          <w:rFonts w:eastAsia="Roboto-Regular" w:cs="Roboto-Regular"/>
          <w:color w:val="000000"/>
        </w:rPr>
        <w:t>au</w:t>
      </w:r>
      <w:proofErr w:type="gramEnd"/>
      <w:r w:rsidRPr="0028761E">
        <w:rPr>
          <w:rFonts w:eastAsia="Roboto-Regular" w:cs="Roboto-Regular"/>
          <w:color w:val="000000"/>
        </w:rPr>
        <w:t xml:space="preserve"> renouvellement des membres du Bureau.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La présence d’au moins un dixième des membres est nécessaire pour la validité des délibérations.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Les décisions sont prises à la majorité absolue des membres présents. En cas de partage des voix, celle du président est prépondérante.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  <w:r w:rsidRPr="0028761E">
        <w:rPr>
          <w:rFonts w:eastAsia="Roboto-Regular" w:cs="Roboto-Bold"/>
          <w:b/>
          <w:bCs/>
          <w:color w:val="000000"/>
        </w:rPr>
        <w:t>Article 11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Le président représente l’association dans tous les actes de la vie civile. Il ordonnance les dépenses.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Il peut donner délégations dans des conditions qui sont fixées par le Bureau.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En cas de représentation en justice, le président ne peut être remplacé que par des mandataires agissant en vertu d’une procuration spéciale.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  <w:r w:rsidRPr="0028761E">
        <w:rPr>
          <w:rFonts w:eastAsia="Roboto-Regular" w:cs="Roboto-Bold"/>
          <w:b/>
          <w:bCs/>
          <w:color w:val="000000"/>
        </w:rPr>
        <w:t>Article 12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lastRenderedPageBreak/>
        <w:t>Il est tenu une comptabilité faisant apparaître annuellement, fidèlement et de façon lisible, la situation comptable de l’association. La présentation se fera sous forme d’un bilan auquel des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proofErr w:type="gramStart"/>
      <w:r w:rsidRPr="0028761E">
        <w:rPr>
          <w:rFonts w:eastAsia="Roboto-Regular" w:cs="Roboto-Regular"/>
          <w:color w:val="000000"/>
        </w:rPr>
        <w:t>annexes</w:t>
      </w:r>
      <w:proofErr w:type="gramEnd"/>
      <w:r w:rsidRPr="0028761E">
        <w:rPr>
          <w:rFonts w:eastAsia="Roboto-Regular" w:cs="Roboto-Regular"/>
          <w:color w:val="000000"/>
        </w:rPr>
        <w:t xml:space="preserve"> pourront être ajoutées.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Il sera justifié chaque année, auprès des autorités publiques compétentes et intéressées, de l’emploi des fonds provenant de toutes les subventions accordées au cours de l’exercice écoulé.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  <w:r w:rsidRPr="0028761E">
        <w:rPr>
          <w:rFonts w:eastAsia="Roboto-Regular" w:cs="Roboto-Bold"/>
          <w:b/>
          <w:bCs/>
          <w:color w:val="000000"/>
        </w:rPr>
        <w:t>Article 13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Les statuts peuvent être modifiés par une Assemblée générale extraordinaire sur la proposition du Bureau ou d’au moins un quart des membres dont se compose l’Assemblée générale.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Les propositions de modifications sont inscrites à l’ordre du jour de l’Assemblée générale suivante, lequel doit être envoyé à tous les membres de l’association au moins quinze jours à l’avance.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L’Assemblée générale extraordinaire doit se composer d’au moins un dixième des membres de l’association.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Si ce quorum n’est pas atteint, l’Assemblée générale est convoquée de nouveau, avec quinze jours au moins d’intervalle, et cette fois elle peut valablement délibérer sans quorum.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 xml:space="preserve">Dans tous les cas les statuts ne peuvent être modifiés </w:t>
      </w:r>
      <w:proofErr w:type="spellStart"/>
      <w:r w:rsidRPr="0028761E">
        <w:rPr>
          <w:rFonts w:eastAsia="Roboto-Regular" w:cs="Roboto-Regular"/>
          <w:color w:val="000000"/>
        </w:rPr>
        <w:t>qu</w:t>
      </w:r>
      <w:proofErr w:type="spellEnd"/>
      <w:r w:rsidRPr="0028761E">
        <w:rPr>
          <w:rFonts w:eastAsia="Roboto-Regular" w:cs="Roboto-Regular"/>
          <w:color w:val="000000"/>
        </w:rPr>
        <w:t>’à la majorité absolue des membres de l’association.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  <w:r w:rsidRPr="0028761E">
        <w:rPr>
          <w:rFonts w:eastAsia="Roboto-Regular" w:cs="Roboto-Bold"/>
          <w:b/>
          <w:bCs/>
          <w:color w:val="000000"/>
        </w:rPr>
        <w:t>Article 14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Un règlement intérieur peut être établi par le Bureau qui le fait ainsi approuver par l’Assemblée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proofErr w:type="gramStart"/>
      <w:r w:rsidRPr="0028761E">
        <w:rPr>
          <w:rFonts w:eastAsia="Roboto-Regular" w:cs="Roboto-Regular"/>
          <w:color w:val="000000"/>
        </w:rPr>
        <w:t>générale</w:t>
      </w:r>
      <w:proofErr w:type="gramEnd"/>
      <w:r w:rsidRPr="0028761E">
        <w:rPr>
          <w:rFonts w:eastAsia="Roboto-Regular" w:cs="Roboto-Regular"/>
          <w:color w:val="000000"/>
        </w:rPr>
        <w:t>. Ce règlement est destiné à fixer les divers points non prévus par les présents statuts.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Bold"/>
          <w:b/>
          <w:bCs/>
          <w:color w:val="000000"/>
        </w:rPr>
      </w:pPr>
      <w:r w:rsidRPr="0028761E">
        <w:rPr>
          <w:rFonts w:eastAsia="Roboto-Regular" w:cs="Roboto-Bold"/>
          <w:b/>
          <w:bCs/>
          <w:color w:val="000000"/>
        </w:rPr>
        <w:t>Article 15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Une Assemblée générale extraordinaire, appelée à se prononcer sur la dissolution de l’association et convoquée spécialement à cet effet dans les conditions prévues à l’article 13, doit comprendre au moins un dixième de ses membres. Si cette proportion n’est pas atteinte, l’Assemblée est convoquée de nouveau mais à quinze jours d’intervalle au moins et cette fois, elle peut valablement délibérer sans conditions de quorum. Dans tous les cas la dissolution est auparavant approuvée par le Bureau.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En cas de dissolution, un ou plusieurs liquidateurs sont nommés par l’Assemblée générale et l’actif net, s’il y a lieu, est attribué conformément à l’article 9 de la loi du 1</w:t>
      </w:r>
      <w:r w:rsidRPr="0028761E">
        <w:rPr>
          <w:rFonts w:eastAsia="Roboto-Regular" w:cs="Roboto-Regular"/>
          <w:color w:val="000000"/>
          <w:sz w:val="13"/>
          <w:szCs w:val="13"/>
        </w:rPr>
        <w:t xml:space="preserve">er </w:t>
      </w:r>
      <w:r w:rsidRPr="0028761E">
        <w:rPr>
          <w:rFonts w:eastAsia="Roboto-Regular" w:cs="Roboto-Regular"/>
          <w:color w:val="000000"/>
        </w:rPr>
        <w:t>juillet 1901 et au décret du 16 août 1901.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Statuts rédigés à ..., le ...</w:t>
      </w: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</w:p>
    <w:p w:rsidR="001E687B" w:rsidRPr="0028761E" w:rsidRDefault="001E687B" w:rsidP="001E687B">
      <w:pPr>
        <w:autoSpaceDE w:val="0"/>
        <w:autoSpaceDN w:val="0"/>
        <w:adjustRightInd w:val="0"/>
        <w:spacing w:after="0" w:line="240" w:lineRule="auto"/>
        <w:jc w:val="both"/>
        <w:rPr>
          <w:rFonts w:eastAsia="Roboto-Regular" w:cs="Roboto-Regular"/>
          <w:color w:val="000000"/>
        </w:rPr>
      </w:pPr>
      <w:r w:rsidRPr="0028761E">
        <w:rPr>
          <w:rFonts w:eastAsia="Roboto-Regular" w:cs="Roboto-Regular"/>
          <w:color w:val="000000"/>
        </w:rPr>
        <w:t>Approuvés par délibération de l’Assemblée générale fondatrice le ...</w:t>
      </w:r>
    </w:p>
    <w:p w:rsidR="001E687B" w:rsidRPr="0028761E" w:rsidRDefault="001E687B" w:rsidP="001E687B">
      <w:pPr>
        <w:jc w:val="both"/>
        <w:rPr>
          <w:rFonts w:eastAsia="Roboto-Regular" w:cs="Roboto-Regular"/>
          <w:color w:val="000000"/>
        </w:rPr>
      </w:pPr>
    </w:p>
    <w:p w:rsidR="008B334F" w:rsidRPr="0028761E" w:rsidRDefault="001E687B" w:rsidP="001E687B">
      <w:r w:rsidRPr="0028761E">
        <w:rPr>
          <w:rFonts w:eastAsia="Roboto-Regular" w:cs="Roboto-Regular"/>
          <w:color w:val="000000"/>
        </w:rPr>
        <w:t>Le président,                              Le secrétaire,                                Le trésorier,</w:t>
      </w:r>
    </w:p>
    <w:sectPr w:rsidR="008B334F" w:rsidRPr="0028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-Regular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7B"/>
    <w:rsid w:val="001E687B"/>
    <w:rsid w:val="0028761E"/>
    <w:rsid w:val="00C3342E"/>
    <w:rsid w:val="00FA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3667"/>
  <w15:chartTrackingRefBased/>
  <w15:docId w15:val="{20F62E59-57ED-4EAF-9EB9-0E44AECE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chauvier</dc:creator>
  <cp:keywords/>
  <dc:description/>
  <cp:lastModifiedBy>Timothee Mery</cp:lastModifiedBy>
  <cp:revision>2</cp:revision>
  <dcterms:created xsi:type="dcterms:W3CDTF">2018-11-28T14:09:00Z</dcterms:created>
  <dcterms:modified xsi:type="dcterms:W3CDTF">2018-11-28T15:16:00Z</dcterms:modified>
</cp:coreProperties>
</file>