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79" w:rsidRPr="00A810B9" w:rsidRDefault="006269C4" w:rsidP="004E5411">
      <w:pPr>
        <w:spacing w:before="120" w:line="240" w:lineRule="auto"/>
        <w:jc w:val="center"/>
        <w:rPr>
          <w:rFonts w:cs="Calibri"/>
          <w:sz w:val="28"/>
          <w:u w:val="single"/>
          <w:lang w:eastAsia="fr-FR"/>
        </w:rPr>
      </w:pPr>
      <w:r>
        <w:rPr>
          <w:rFonts w:cs="Arial"/>
          <w:b/>
          <w:bCs/>
          <w:iCs/>
          <w:sz w:val="28"/>
          <w:highlight w:val="green"/>
          <w:u w:val="single"/>
          <w:lang w:eastAsia="fr-FR"/>
        </w:rPr>
        <w:t>L’ACCOMPAGNEMENT PERSONNALISE</w:t>
      </w:r>
      <w:r>
        <w:rPr>
          <w:rFonts w:cs="Arial"/>
          <w:b/>
          <w:bCs/>
          <w:iCs/>
          <w:sz w:val="28"/>
          <w:u w:val="single"/>
          <w:lang w:eastAsia="fr-FR"/>
        </w:rPr>
        <w:t xml:space="preserve"> </w:t>
      </w:r>
    </w:p>
    <w:p w:rsidR="006269C4" w:rsidRDefault="009C18B5" w:rsidP="006269C4">
      <w:pPr>
        <w:spacing w:before="120" w:line="240" w:lineRule="auto"/>
        <w:jc w:val="both"/>
        <w:outlineLvl w:val="1"/>
        <w:rPr>
          <w:rFonts w:eastAsia="Times New Roman" w:cs="Arial"/>
          <w:b/>
          <w:bCs/>
          <w:sz w:val="22"/>
          <w:lang w:eastAsia="fr-FR"/>
        </w:rPr>
      </w:pPr>
      <w:r>
        <w:rPr>
          <w:rFonts w:eastAsia="Times New Roman" w:cs="Arial"/>
          <w:b/>
          <w:bCs/>
          <w:sz w:val="22"/>
          <w:lang w:eastAsia="fr-FR"/>
        </w:rPr>
        <w:t xml:space="preserve"> </w:t>
      </w:r>
    </w:p>
    <w:p w:rsidR="006269C4" w:rsidRPr="006269C4" w:rsidRDefault="006269C4" w:rsidP="006269C4">
      <w:pPr>
        <w:spacing w:before="120" w:line="240" w:lineRule="auto"/>
        <w:jc w:val="both"/>
        <w:outlineLvl w:val="1"/>
        <w:rPr>
          <w:rFonts w:eastAsia="Times New Roman" w:cs="Arial"/>
          <w:b/>
          <w:bCs/>
          <w:sz w:val="22"/>
          <w:lang w:eastAsia="fr-FR"/>
        </w:rPr>
      </w:pPr>
      <w:r w:rsidRPr="006269C4">
        <w:rPr>
          <w:rFonts w:eastAsia="Times New Roman" w:cs="Arial"/>
          <w:b/>
          <w:bCs/>
          <w:sz w:val="22"/>
          <w:lang w:eastAsia="fr-FR"/>
        </w:rPr>
        <w:t>Quels sont les fondements juridiques et organisationnels des dispositifs d'accompagnement personnalisé (AP) ?</w:t>
      </w:r>
    </w:p>
    <w:p w:rsidR="006269C4" w:rsidRPr="006269C4" w:rsidRDefault="006269C4" w:rsidP="006269C4">
      <w:pPr>
        <w:spacing w:before="120" w:line="240" w:lineRule="auto"/>
        <w:jc w:val="both"/>
        <w:rPr>
          <w:rFonts w:eastAsia="Times New Roman" w:cs="Arial"/>
          <w:b/>
          <w:bCs/>
          <w:sz w:val="22"/>
          <w:lang w:eastAsia="fr-FR"/>
        </w:rPr>
      </w:pPr>
    </w:p>
    <w:p w:rsidR="006269C4" w:rsidRPr="00851500" w:rsidRDefault="006269C4" w:rsidP="006269C4">
      <w:pPr>
        <w:spacing w:before="120" w:line="240" w:lineRule="auto"/>
        <w:jc w:val="both"/>
        <w:rPr>
          <w:rFonts w:eastAsia="Times New Roman" w:cs="Arial"/>
          <w:b/>
          <w:bCs/>
          <w:i/>
          <w:sz w:val="22"/>
          <w:lang w:eastAsia="fr-FR"/>
        </w:rPr>
      </w:pPr>
      <w:r w:rsidRPr="00851500">
        <w:rPr>
          <w:rFonts w:eastAsia="Times New Roman" w:cs="Arial"/>
          <w:b/>
          <w:bCs/>
          <w:i/>
          <w:sz w:val="22"/>
          <w:lang w:eastAsia="fr-FR"/>
        </w:rPr>
        <w:t>Article D. 333-2 du Code de l'éducation (extrait) :</w:t>
      </w:r>
    </w:p>
    <w:p w:rsidR="006269C4" w:rsidRPr="00851500" w:rsidRDefault="006269C4" w:rsidP="006269C4">
      <w:pPr>
        <w:spacing w:before="120" w:line="240" w:lineRule="auto"/>
        <w:jc w:val="both"/>
        <w:rPr>
          <w:rFonts w:eastAsia="Times New Roman" w:cs="Arial"/>
          <w:i/>
          <w:sz w:val="22"/>
          <w:lang w:eastAsia="fr-FR"/>
        </w:rPr>
      </w:pPr>
      <w:r w:rsidRPr="00851500">
        <w:rPr>
          <w:rFonts w:eastAsia="Times New Roman" w:cs="Arial"/>
          <w:i/>
          <w:sz w:val="22"/>
          <w:lang w:eastAsia="fr-FR"/>
        </w:rPr>
        <w:t>« ... Des dispositifs d'accompagnement personnalisé sont mis en place pour tous les élèves selon leurs besoins dans les classes de seconde, première et terminale préparant aux baccalauréats général, technologique et professionnel. Ils comprennent des activités de soutien, d'approfondissement, d'aide méthodologique et d'aide à l'orientation, pour favoriser la maîtrise progressive par l'élève de son parcours de formation et d'orientation. Ils prennent notamment la forme de travaux interdisciplinaires. »</w:t>
      </w:r>
    </w:p>
    <w:p w:rsidR="006269C4" w:rsidRPr="00851500" w:rsidRDefault="006269C4" w:rsidP="006269C4">
      <w:pPr>
        <w:spacing w:before="120" w:line="240" w:lineRule="auto"/>
        <w:jc w:val="both"/>
        <w:rPr>
          <w:rFonts w:eastAsia="Times New Roman" w:cs="Arial"/>
          <w:b/>
          <w:bCs/>
          <w:i/>
          <w:sz w:val="22"/>
          <w:lang w:eastAsia="fr-FR"/>
        </w:rPr>
      </w:pPr>
    </w:p>
    <w:p w:rsidR="006269C4" w:rsidRPr="00851500" w:rsidRDefault="006269C4" w:rsidP="006269C4">
      <w:pPr>
        <w:spacing w:before="120" w:line="240" w:lineRule="auto"/>
        <w:jc w:val="both"/>
        <w:rPr>
          <w:rFonts w:eastAsia="Times New Roman" w:cs="Arial"/>
          <w:b/>
          <w:bCs/>
          <w:i/>
          <w:sz w:val="22"/>
          <w:lang w:eastAsia="fr-FR"/>
        </w:rPr>
      </w:pPr>
      <w:r w:rsidRPr="00851500">
        <w:rPr>
          <w:rFonts w:eastAsia="Times New Roman" w:cs="Arial"/>
          <w:b/>
          <w:bCs/>
          <w:i/>
          <w:sz w:val="22"/>
          <w:lang w:eastAsia="fr-FR"/>
        </w:rPr>
        <w:t>Arrêté du 10 février 2009, relatif aux enseignements dispensés dans les formations sous statut scolaire préparant au baccalauréat professionnel :</w:t>
      </w:r>
    </w:p>
    <w:p w:rsidR="006269C4" w:rsidRPr="00851500" w:rsidRDefault="006269C4" w:rsidP="006269C4">
      <w:pPr>
        <w:spacing w:before="120" w:line="240" w:lineRule="auto"/>
        <w:jc w:val="both"/>
        <w:rPr>
          <w:rFonts w:eastAsia="Times New Roman" w:cs="Arial"/>
          <w:i/>
          <w:sz w:val="22"/>
          <w:lang w:eastAsia="fr-FR"/>
        </w:rPr>
      </w:pPr>
      <w:r w:rsidRPr="00851500">
        <w:rPr>
          <w:rFonts w:eastAsia="Times New Roman" w:cs="Arial"/>
          <w:i/>
          <w:sz w:val="22"/>
          <w:lang w:eastAsia="fr-FR"/>
        </w:rPr>
        <w:t>Article 4 : les dispositifs d'accompagnement personnalisé s'adressent aux élèves selon leurs besoins et leurs projets personnels. Il peut s'agir de soutien, d'aide individualisée, de tutorat, de modules de consolidation ou de tout autre mode de prise en charge pédagogique.</w:t>
      </w:r>
      <w:r w:rsidRPr="00851500">
        <w:rPr>
          <w:rFonts w:eastAsia="Times New Roman" w:cs="Arial"/>
          <w:i/>
          <w:sz w:val="22"/>
          <w:lang w:eastAsia="fr-FR"/>
        </w:rPr>
        <w:br/>
        <w:t>Les heures attribuées à chaque division pour la mise en œuvre de ces dispositifs peuvent être cumulées pour élaborer, dans le cadre du projet de l'établissement, des actions communes à plusieurs divisions.</w:t>
      </w:r>
    </w:p>
    <w:p w:rsidR="006269C4" w:rsidRPr="00851500" w:rsidRDefault="006269C4" w:rsidP="006269C4">
      <w:pPr>
        <w:spacing w:before="120" w:line="240" w:lineRule="auto"/>
        <w:jc w:val="both"/>
        <w:rPr>
          <w:rFonts w:eastAsia="Times New Roman" w:cs="Arial"/>
          <w:b/>
          <w:bCs/>
          <w:i/>
          <w:sz w:val="22"/>
          <w:lang w:eastAsia="fr-FR"/>
        </w:rPr>
      </w:pPr>
    </w:p>
    <w:p w:rsidR="006269C4" w:rsidRPr="00851500" w:rsidRDefault="006269C4" w:rsidP="006269C4">
      <w:pPr>
        <w:spacing w:before="120" w:line="240" w:lineRule="auto"/>
        <w:jc w:val="both"/>
        <w:rPr>
          <w:rFonts w:eastAsia="Times New Roman" w:cs="Arial"/>
          <w:b/>
          <w:bCs/>
          <w:i/>
          <w:sz w:val="22"/>
          <w:lang w:eastAsia="fr-FR"/>
        </w:rPr>
      </w:pPr>
      <w:r w:rsidRPr="00851500">
        <w:rPr>
          <w:rFonts w:eastAsia="Times New Roman" w:cs="Arial"/>
          <w:b/>
          <w:bCs/>
          <w:i/>
          <w:sz w:val="22"/>
          <w:lang w:eastAsia="fr-FR"/>
        </w:rPr>
        <w:t>Circulaire n° 2009-028 du 18 -2- 2009 relative à la mise en œuvre de la rénovation de la voie professionnelle à la rentrée 2009 - BO n°2 du 19 février 2009</w:t>
      </w:r>
    </w:p>
    <w:p w:rsidR="006269C4" w:rsidRPr="00851500" w:rsidRDefault="006269C4" w:rsidP="006269C4">
      <w:pPr>
        <w:spacing w:before="120" w:line="240" w:lineRule="auto"/>
        <w:jc w:val="both"/>
        <w:rPr>
          <w:rFonts w:eastAsia="Times New Roman" w:cs="Arial"/>
          <w:i/>
          <w:sz w:val="22"/>
          <w:lang w:eastAsia="fr-FR"/>
        </w:rPr>
      </w:pPr>
      <w:r w:rsidRPr="00851500">
        <w:rPr>
          <w:rFonts w:eastAsia="Times New Roman" w:cs="Arial"/>
          <w:i/>
          <w:sz w:val="22"/>
          <w:lang w:eastAsia="fr-FR"/>
        </w:rPr>
        <w:t>« Les horaires réglementaires sont, en moyenne, de 34,5 heures pour les spécialités rattachées à la grille 1 et de 33,5 heures pour les spécialités rattachées à la grille 2, ces horaires incluant l'accompagnement personnalisé. Ces horaires élèves sont établis pour le cycle de trois ans. »</w:t>
      </w:r>
    </w:p>
    <w:p w:rsidR="006269C4" w:rsidRPr="00851500" w:rsidRDefault="006269C4" w:rsidP="006269C4">
      <w:pPr>
        <w:spacing w:before="120" w:line="240" w:lineRule="auto"/>
        <w:jc w:val="both"/>
        <w:rPr>
          <w:rFonts w:eastAsia="Times New Roman" w:cs="Arial"/>
          <w:b/>
          <w:bCs/>
          <w:i/>
          <w:sz w:val="22"/>
          <w:lang w:eastAsia="fr-FR"/>
        </w:rPr>
      </w:pPr>
    </w:p>
    <w:p w:rsidR="006269C4" w:rsidRPr="00851500" w:rsidRDefault="006269C4" w:rsidP="006269C4">
      <w:pPr>
        <w:spacing w:before="120" w:line="240" w:lineRule="auto"/>
        <w:jc w:val="both"/>
        <w:rPr>
          <w:rFonts w:eastAsia="Times New Roman" w:cs="Arial"/>
          <w:b/>
          <w:bCs/>
          <w:i/>
          <w:sz w:val="22"/>
          <w:lang w:eastAsia="fr-FR"/>
        </w:rPr>
      </w:pPr>
      <w:r w:rsidRPr="00851500">
        <w:rPr>
          <w:rFonts w:eastAsia="Times New Roman" w:cs="Arial"/>
          <w:b/>
          <w:bCs/>
          <w:i/>
          <w:sz w:val="22"/>
          <w:lang w:eastAsia="fr-FR"/>
        </w:rPr>
        <w:t>Circulaire n° 2009-068 du 20 mai 2009 - relative à la préparation de la rentrée 2009 - BO n°21 du 21 mai 2009 :</w:t>
      </w:r>
    </w:p>
    <w:p w:rsidR="006269C4" w:rsidRPr="00851500" w:rsidRDefault="006269C4" w:rsidP="006269C4">
      <w:pPr>
        <w:spacing w:before="120" w:line="240" w:lineRule="auto"/>
        <w:jc w:val="both"/>
        <w:rPr>
          <w:rFonts w:eastAsia="Times New Roman" w:cs="Arial"/>
          <w:i/>
          <w:sz w:val="22"/>
          <w:lang w:eastAsia="fr-FR"/>
        </w:rPr>
      </w:pPr>
      <w:r w:rsidRPr="00851500">
        <w:rPr>
          <w:rFonts w:eastAsia="Times New Roman" w:cs="Arial"/>
          <w:i/>
          <w:sz w:val="22"/>
          <w:lang w:eastAsia="fr-FR"/>
        </w:rPr>
        <w:t>« .....L'accompagnement personnalisé figure au même titre et au même rang que les enseignements obligatoires. Il sera mobilisé au profit des élèves rencontrant des difficultés, et aussi de ceux qui souhaitent profiter des passerelles qui existent entre les spécialités au sein de la voie professionnelle ou entre cette dernière et les voies générales et technologique, ou encore de ceux qui ont un projet de poursuite d'études supérieures....»</w:t>
      </w:r>
    </w:p>
    <w:p w:rsidR="006269C4" w:rsidRPr="00851500" w:rsidRDefault="006269C4" w:rsidP="006269C4">
      <w:pPr>
        <w:spacing w:before="120" w:line="240" w:lineRule="auto"/>
        <w:jc w:val="both"/>
        <w:rPr>
          <w:rFonts w:eastAsia="Times New Roman" w:cs="Arial"/>
          <w:b/>
          <w:bCs/>
          <w:i/>
          <w:sz w:val="22"/>
          <w:lang w:eastAsia="fr-FR"/>
        </w:rPr>
      </w:pPr>
    </w:p>
    <w:p w:rsidR="006269C4" w:rsidRPr="00851500" w:rsidRDefault="006269C4" w:rsidP="006269C4">
      <w:pPr>
        <w:spacing w:before="120" w:line="240" w:lineRule="auto"/>
        <w:jc w:val="both"/>
        <w:rPr>
          <w:rFonts w:eastAsia="Times New Roman" w:cs="Arial"/>
          <w:b/>
          <w:bCs/>
          <w:i/>
          <w:sz w:val="22"/>
          <w:lang w:eastAsia="fr-FR"/>
        </w:rPr>
      </w:pPr>
      <w:r w:rsidRPr="00851500">
        <w:rPr>
          <w:rFonts w:eastAsia="Times New Roman" w:cs="Arial"/>
          <w:b/>
          <w:bCs/>
          <w:i/>
          <w:sz w:val="22"/>
          <w:lang w:eastAsia="fr-FR"/>
        </w:rPr>
        <w:t>Circulaire n° 2010-38 du 16 mars 2010 - relative à la préparation de la rentrée 2010 - BO n°2 du 18 mars 2010 :</w:t>
      </w:r>
    </w:p>
    <w:p w:rsidR="006269C4" w:rsidRPr="00851500" w:rsidRDefault="006269C4" w:rsidP="006269C4">
      <w:pPr>
        <w:spacing w:before="120" w:line="240" w:lineRule="auto"/>
        <w:jc w:val="both"/>
        <w:rPr>
          <w:rFonts w:eastAsia="Times New Roman" w:cs="Arial"/>
          <w:i/>
          <w:sz w:val="22"/>
          <w:lang w:eastAsia="fr-FR"/>
        </w:rPr>
      </w:pPr>
      <w:r w:rsidRPr="00851500">
        <w:rPr>
          <w:rFonts w:eastAsia="Times New Roman" w:cs="Arial"/>
          <w:i/>
          <w:sz w:val="22"/>
          <w:lang w:eastAsia="fr-FR"/>
        </w:rPr>
        <w:t xml:space="preserve">« ... En ce qui concerne les dispositifs d'accompagnement personnalisé en baccalauréat professionnel, il convient de s'assurer que les heures prévues sont bien attribuées, de continuer la mobilisation des inspecteurs, des chefs d'établissement et des équipes pédagogiques ainsi que la production de ressources. Ces dernières, ainsi qu'un guide questions-réponses, seront rendues accessibles, au niveau national, sur le site </w:t>
      </w:r>
      <w:proofErr w:type="spellStart"/>
      <w:r w:rsidRPr="00851500">
        <w:rPr>
          <w:rFonts w:eastAsia="Times New Roman" w:cs="Arial"/>
          <w:i/>
          <w:sz w:val="22"/>
          <w:lang w:eastAsia="fr-FR"/>
        </w:rPr>
        <w:t>Éduscol</w:t>
      </w:r>
      <w:proofErr w:type="spellEnd"/>
      <w:r w:rsidRPr="00851500">
        <w:rPr>
          <w:rFonts w:eastAsia="Times New Roman" w:cs="Arial"/>
          <w:i/>
          <w:sz w:val="22"/>
          <w:lang w:eastAsia="fr-FR"/>
        </w:rPr>
        <w:t xml:space="preserve"> ».</w:t>
      </w:r>
    </w:p>
    <w:p w:rsidR="006269C4" w:rsidRPr="00851500" w:rsidRDefault="006269C4" w:rsidP="006269C4">
      <w:pPr>
        <w:spacing w:before="120" w:line="240" w:lineRule="auto"/>
        <w:jc w:val="both"/>
        <w:outlineLvl w:val="1"/>
        <w:rPr>
          <w:rFonts w:eastAsia="Times New Roman" w:cs="Arial"/>
          <w:b/>
          <w:bCs/>
          <w:i/>
          <w:sz w:val="22"/>
          <w:lang w:eastAsia="fr-FR"/>
        </w:rPr>
      </w:pPr>
    </w:p>
    <w:p w:rsidR="006269C4" w:rsidRPr="00851500" w:rsidRDefault="006269C4" w:rsidP="006269C4">
      <w:pPr>
        <w:spacing w:before="120" w:line="240" w:lineRule="auto"/>
        <w:jc w:val="both"/>
        <w:outlineLvl w:val="1"/>
        <w:rPr>
          <w:rFonts w:eastAsia="Times New Roman" w:cs="Arial"/>
          <w:b/>
          <w:bCs/>
          <w:sz w:val="22"/>
          <w:u w:val="single"/>
          <w:lang w:eastAsia="fr-FR"/>
        </w:rPr>
      </w:pPr>
      <w:r w:rsidRPr="00851500">
        <w:rPr>
          <w:rFonts w:eastAsia="Times New Roman" w:cs="Arial"/>
          <w:b/>
          <w:bCs/>
          <w:sz w:val="22"/>
          <w:u w:val="single"/>
          <w:lang w:eastAsia="fr-FR"/>
        </w:rPr>
        <w:t>Une réponse diversifiée aux besoins des élèves</w:t>
      </w:r>
    </w:p>
    <w:p w:rsidR="006269C4" w:rsidRPr="006269C4" w:rsidRDefault="006269C4" w:rsidP="006269C4">
      <w:pPr>
        <w:spacing w:before="120" w:line="240" w:lineRule="auto"/>
        <w:jc w:val="both"/>
        <w:rPr>
          <w:rFonts w:eastAsia="Times New Roman" w:cs="Arial"/>
          <w:sz w:val="22"/>
          <w:lang w:eastAsia="fr-FR"/>
        </w:rPr>
      </w:pPr>
      <w:r w:rsidRPr="006269C4">
        <w:rPr>
          <w:rFonts w:eastAsia="Times New Roman" w:cs="Arial"/>
          <w:sz w:val="22"/>
          <w:lang w:eastAsia="fr-FR"/>
        </w:rPr>
        <w:t xml:space="preserve">L'accompagnement personnalisé est intégré à l'horaire des élèves. Il se déroule sur </w:t>
      </w:r>
      <w:r w:rsidRPr="006269C4">
        <w:rPr>
          <w:rFonts w:eastAsia="Times New Roman" w:cs="Arial"/>
          <w:b/>
          <w:bCs/>
          <w:sz w:val="22"/>
          <w:lang w:eastAsia="fr-FR"/>
        </w:rPr>
        <w:t>72 heures annuelles</w:t>
      </w:r>
      <w:r w:rsidRPr="006269C4">
        <w:rPr>
          <w:rFonts w:eastAsia="Times New Roman" w:cs="Arial"/>
          <w:sz w:val="22"/>
          <w:lang w:eastAsia="fr-FR"/>
        </w:rPr>
        <w:t xml:space="preserve">, soit 2 heures par semaine en moyenne. C'est un temps d'enseignement distinct des heures </w:t>
      </w:r>
      <w:r w:rsidRPr="006269C4">
        <w:rPr>
          <w:rFonts w:eastAsia="Times New Roman" w:cs="Arial"/>
          <w:sz w:val="22"/>
          <w:lang w:eastAsia="fr-FR"/>
        </w:rPr>
        <w:lastRenderedPageBreak/>
        <w:t>de cours traditionnelles.</w:t>
      </w:r>
      <w:r w:rsidRPr="006269C4">
        <w:rPr>
          <w:rFonts w:cs="Arial"/>
          <w:sz w:val="22"/>
        </w:rPr>
        <w:t xml:space="preserve"> </w:t>
      </w:r>
      <w:r w:rsidRPr="006269C4">
        <w:rPr>
          <w:rFonts w:eastAsia="Times New Roman" w:cs="Arial"/>
          <w:sz w:val="22"/>
          <w:lang w:eastAsia="fr-FR"/>
        </w:rPr>
        <w:t>Cette enveloppe annuelle peut être modulée en fonction du choix des équipes pédagogiques.</w:t>
      </w:r>
    </w:p>
    <w:p w:rsidR="006269C4" w:rsidRPr="006269C4" w:rsidRDefault="006269C4" w:rsidP="006269C4">
      <w:pPr>
        <w:spacing w:before="120" w:line="240" w:lineRule="auto"/>
        <w:jc w:val="both"/>
        <w:rPr>
          <w:rFonts w:eastAsia="Times New Roman" w:cs="Arial"/>
          <w:sz w:val="22"/>
          <w:lang w:eastAsia="fr-FR"/>
        </w:rPr>
      </w:pPr>
      <w:r w:rsidRPr="006269C4">
        <w:rPr>
          <w:rFonts w:eastAsia="Times New Roman" w:cs="Arial"/>
          <w:sz w:val="22"/>
          <w:lang w:eastAsia="fr-FR"/>
        </w:rPr>
        <w:t xml:space="preserve">Les </w:t>
      </w:r>
      <w:r w:rsidRPr="006269C4">
        <w:rPr>
          <w:rFonts w:eastAsia="Times New Roman" w:cs="Arial"/>
          <w:b/>
          <w:bCs/>
          <w:sz w:val="22"/>
          <w:lang w:eastAsia="fr-FR"/>
        </w:rPr>
        <w:t>équipes pédagogiques proposent</w:t>
      </w:r>
      <w:r w:rsidRPr="006269C4">
        <w:rPr>
          <w:rFonts w:eastAsia="Times New Roman" w:cs="Arial"/>
          <w:sz w:val="22"/>
          <w:lang w:eastAsia="fr-FR"/>
        </w:rPr>
        <w:t xml:space="preserve"> ses modalités d'organisation au </w:t>
      </w:r>
      <w:r w:rsidRPr="006269C4">
        <w:rPr>
          <w:rFonts w:eastAsia="Times New Roman" w:cs="Arial"/>
          <w:b/>
          <w:bCs/>
          <w:sz w:val="22"/>
          <w:lang w:eastAsia="fr-FR"/>
        </w:rPr>
        <w:t>conseil pédagogique</w:t>
      </w:r>
      <w:r w:rsidRPr="006269C4">
        <w:rPr>
          <w:rFonts w:eastAsia="Times New Roman" w:cs="Arial"/>
          <w:sz w:val="22"/>
          <w:lang w:eastAsia="fr-FR"/>
        </w:rPr>
        <w:t>, puis le chef d'établissement les soumet à l'approbation du conseil d'administration.</w:t>
      </w:r>
    </w:p>
    <w:p w:rsidR="006269C4" w:rsidRPr="006269C4" w:rsidRDefault="006269C4" w:rsidP="006269C4">
      <w:pPr>
        <w:spacing w:before="120" w:line="240" w:lineRule="auto"/>
        <w:jc w:val="both"/>
        <w:rPr>
          <w:rFonts w:eastAsia="Times New Roman" w:cs="Arial"/>
          <w:sz w:val="22"/>
          <w:lang w:eastAsia="fr-FR"/>
        </w:rPr>
      </w:pPr>
      <w:r w:rsidRPr="006269C4">
        <w:rPr>
          <w:rFonts w:eastAsia="Times New Roman" w:cs="Arial"/>
          <w:sz w:val="22"/>
          <w:lang w:eastAsia="fr-FR"/>
        </w:rPr>
        <w:t>Il inclut plusieurs activités :</w:t>
      </w:r>
    </w:p>
    <w:p w:rsidR="006269C4" w:rsidRPr="006269C4" w:rsidRDefault="006269C4" w:rsidP="006269C4">
      <w:pPr>
        <w:numPr>
          <w:ilvl w:val="0"/>
          <w:numId w:val="13"/>
        </w:numPr>
        <w:spacing w:before="120" w:line="240" w:lineRule="auto"/>
        <w:jc w:val="both"/>
        <w:rPr>
          <w:rFonts w:eastAsia="Times New Roman" w:cs="Arial"/>
          <w:sz w:val="22"/>
          <w:lang w:eastAsia="fr-FR"/>
        </w:rPr>
      </w:pPr>
      <w:r w:rsidRPr="006269C4">
        <w:rPr>
          <w:rFonts w:eastAsia="Times New Roman" w:cs="Arial"/>
          <w:sz w:val="22"/>
          <w:lang w:eastAsia="fr-FR"/>
        </w:rPr>
        <w:t xml:space="preserve">un </w:t>
      </w:r>
      <w:r w:rsidRPr="006269C4">
        <w:rPr>
          <w:rFonts w:eastAsia="Times New Roman" w:cs="Arial"/>
          <w:b/>
          <w:bCs/>
          <w:sz w:val="22"/>
          <w:lang w:eastAsia="fr-FR"/>
        </w:rPr>
        <w:t>soutien</w:t>
      </w:r>
      <w:r w:rsidRPr="006269C4">
        <w:rPr>
          <w:rFonts w:eastAsia="Times New Roman" w:cs="Arial"/>
          <w:sz w:val="22"/>
          <w:lang w:eastAsia="fr-FR"/>
        </w:rPr>
        <w:t xml:space="preserve"> aux élèves qui rencontrent des difficultés ;</w:t>
      </w:r>
    </w:p>
    <w:p w:rsidR="006269C4" w:rsidRPr="006269C4" w:rsidRDefault="006269C4" w:rsidP="006269C4">
      <w:pPr>
        <w:numPr>
          <w:ilvl w:val="0"/>
          <w:numId w:val="13"/>
        </w:numPr>
        <w:spacing w:before="120" w:line="240" w:lineRule="auto"/>
        <w:jc w:val="both"/>
        <w:rPr>
          <w:rFonts w:eastAsia="Times New Roman" w:cs="Arial"/>
          <w:sz w:val="22"/>
          <w:lang w:eastAsia="fr-FR"/>
        </w:rPr>
      </w:pPr>
      <w:r w:rsidRPr="006269C4">
        <w:rPr>
          <w:rFonts w:eastAsia="Times New Roman" w:cs="Arial"/>
          <w:sz w:val="22"/>
          <w:lang w:eastAsia="fr-FR"/>
        </w:rPr>
        <w:t xml:space="preserve">un </w:t>
      </w:r>
      <w:r w:rsidRPr="006269C4">
        <w:rPr>
          <w:rFonts w:eastAsia="Times New Roman" w:cs="Arial"/>
          <w:b/>
          <w:bCs/>
          <w:sz w:val="22"/>
          <w:lang w:eastAsia="fr-FR"/>
        </w:rPr>
        <w:t>approfondissement</w:t>
      </w:r>
      <w:r w:rsidRPr="006269C4">
        <w:rPr>
          <w:rFonts w:eastAsia="Times New Roman" w:cs="Arial"/>
          <w:sz w:val="22"/>
          <w:lang w:eastAsia="fr-FR"/>
        </w:rPr>
        <w:t xml:space="preserve"> des connaissances ou une autre approche des disciplines étudiées ;</w:t>
      </w:r>
    </w:p>
    <w:p w:rsidR="006269C4" w:rsidRPr="006269C4" w:rsidRDefault="006269C4" w:rsidP="006269C4">
      <w:pPr>
        <w:numPr>
          <w:ilvl w:val="0"/>
          <w:numId w:val="13"/>
        </w:numPr>
        <w:spacing w:before="120" w:line="240" w:lineRule="auto"/>
        <w:jc w:val="both"/>
        <w:rPr>
          <w:rFonts w:eastAsia="Times New Roman" w:cs="Arial"/>
          <w:sz w:val="22"/>
          <w:lang w:eastAsia="fr-FR"/>
        </w:rPr>
      </w:pPr>
      <w:r w:rsidRPr="006269C4">
        <w:rPr>
          <w:rFonts w:eastAsia="Times New Roman" w:cs="Arial"/>
          <w:sz w:val="22"/>
          <w:lang w:eastAsia="fr-FR"/>
        </w:rPr>
        <w:t xml:space="preserve">une </w:t>
      </w:r>
      <w:r w:rsidRPr="006269C4">
        <w:rPr>
          <w:rFonts w:eastAsia="Times New Roman" w:cs="Arial"/>
          <w:b/>
          <w:bCs/>
          <w:sz w:val="22"/>
          <w:lang w:eastAsia="fr-FR"/>
        </w:rPr>
        <w:t>aide à l'orientation</w:t>
      </w:r>
      <w:r w:rsidRPr="006269C4">
        <w:rPr>
          <w:rFonts w:eastAsia="Times New Roman" w:cs="Arial"/>
          <w:sz w:val="22"/>
          <w:lang w:eastAsia="fr-FR"/>
        </w:rPr>
        <w:t>, qui s'appuie sur le parcours de découverte des métiers et des formations.</w:t>
      </w:r>
    </w:p>
    <w:p w:rsidR="006269C4" w:rsidRPr="006269C4" w:rsidRDefault="006269C4" w:rsidP="006269C4">
      <w:pPr>
        <w:spacing w:before="120" w:line="240" w:lineRule="auto"/>
        <w:jc w:val="both"/>
        <w:rPr>
          <w:rFonts w:eastAsia="Times New Roman" w:cs="Arial"/>
          <w:sz w:val="22"/>
          <w:lang w:eastAsia="fr-FR"/>
        </w:rPr>
      </w:pPr>
      <w:r w:rsidRPr="006269C4">
        <w:rPr>
          <w:rFonts w:eastAsia="Times New Roman" w:cs="Arial"/>
          <w:sz w:val="22"/>
          <w:lang w:eastAsia="fr-FR"/>
        </w:rPr>
        <w:t>Dans tous les cas, l'accompagnement permet un travail sur les méthodes disciplinaires et interdisciplinaires.</w:t>
      </w:r>
    </w:p>
    <w:p w:rsidR="006269C4" w:rsidRPr="006269C4" w:rsidRDefault="006269C4" w:rsidP="006269C4">
      <w:pPr>
        <w:spacing w:before="120" w:line="240" w:lineRule="auto"/>
        <w:jc w:val="both"/>
        <w:outlineLvl w:val="1"/>
        <w:rPr>
          <w:rFonts w:eastAsia="Times New Roman" w:cs="Arial"/>
          <w:b/>
          <w:bCs/>
          <w:sz w:val="22"/>
          <w:lang w:eastAsia="fr-FR"/>
        </w:rPr>
      </w:pPr>
    </w:p>
    <w:p w:rsidR="006269C4" w:rsidRPr="00851500" w:rsidRDefault="006269C4" w:rsidP="006269C4">
      <w:pPr>
        <w:spacing w:before="120" w:line="240" w:lineRule="auto"/>
        <w:jc w:val="both"/>
        <w:outlineLvl w:val="1"/>
        <w:rPr>
          <w:rFonts w:eastAsia="Times New Roman" w:cs="Arial"/>
          <w:b/>
          <w:bCs/>
          <w:sz w:val="22"/>
          <w:u w:val="single"/>
          <w:lang w:eastAsia="fr-FR"/>
        </w:rPr>
      </w:pPr>
      <w:r w:rsidRPr="00851500">
        <w:rPr>
          <w:rFonts w:eastAsia="Times New Roman" w:cs="Arial"/>
          <w:b/>
          <w:bCs/>
          <w:sz w:val="22"/>
          <w:u w:val="single"/>
          <w:lang w:eastAsia="fr-FR"/>
        </w:rPr>
        <w:t>L'accompagnement personnalisé à chaque niveau</w:t>
      </w:r>
    </w:p>
    <w:p w:rsidR="006269C4" w:rsidRPr="006269C4" w:rsidRDefault="006269C4" w:rsidP="006269C4">
      <w:pPr>
        <w:spacing w:before="120" w:line="240" w:lineRule="auto"/>
        <w:jc w:val="both"/>
        <w:rPr>
          <w:rFonts w:eastAsia="Times New Roman" w:cs="Arial"/>
          <w:sz w:val="22"/>
          <w:lang w:eastAsia="fr-FR"/>
        </w:rPr>
      </w:pPr>
      <w:r w:rsidRPr="006269C4">
        <w:rPr>
          <w:rFonts w:eastAsia="Times New Roman" w:cs="Arial"/>
          <w:b/>
          <w:bCs/>
          <w:sz w:val="22"/>
          <w:lang w:eastAsia="fr-FR"/>
        </w:rPr>
        <w:t>En classe de seconde</w:t>
      </w:r>
      <w:r w:rsidRPr="006269C4">
        <w:rPr>
          <w:rFonts w:eastAsia="Times New Roman" w:cs="Arial"/>
          <w:sz w:val="22"/>
          <w:lang w:eastAsia="fr-FR"/>
        </w:rPr>
        <w:t>, l'accompagnement personnalisé est en place depuis la rentrée 2010. Il aide les élèves à s'adapter aux exigences du lycée, à acquérir des méthodes de travail et à construire leur projet d'orientation.</w:t>
      </w:r>
    </w:p>
    <w:p w:rsidR="006269C4" w:rsidRPr="006269C4" w:rsidRDefault="006269C4" w:rsidP="006269C4">
      <w:pPr>
        <w:spacing w:before="120" w:line="240" w:lineRule="auto"/>
        <w:jc w:val="both"/>
        <w:rPr>
          <w:rFonts w:eastAsia="Times New Roman" w:cs="Arial"/>
          <w:sz w:val="22"/>
          <w:lang w:eastAsia="fr-FR"/>
        </w:rPr>
      </w:pPr>
      <w:r w:rsidRPr="006269C4">
        <w:rPr>
          <w:rFonts w:eastAsia="Times New Roman" w:cs="Arial"/>
          <w:b/>
          <w:bCs/>
          <w:sz w:val="22"/>
          <w:lang w:eastAsia="fr-FR"/>
        </w:rPr>
        <w:t>En classe de première</w:t>
      </w:r>
      <w:r w:rsidRPr="006269C4">
        <w:rPr>
          <w:rFonts w:eastAsia="Times New Roman" w:cs="Arial"/>
          <w:sz w:val="22"/>
          <w:lang w:eastAsia="fr-FR"/>
        </w:rPr>
        <w:t>, dès la rentrée 2011, l'accompagnement personnalisé favorise l'acquisition de compétences propres à chaque voie de formation. Il prépare les élèves à commencer à se projeter après le baccalauréat.</w:t>
      </w:r>
    </w:p>
    <w:p w:rsidR="006269C4" w:rsidRPr="006269C4" w:rsidRDefault="006269C4" w:rsidP="006269C4">
      <w:pPr>
        <w:spacing w:before="120" w:line="240" w:lineRule="auto"/>
        <w:jc w:val="both"/>
        <w:rPr>
          <w:rFonts w:eastAsia="Times New Roman" w:cs="Arial"/>
          <w:sz w:val="22"/>
          <w:lang w:eastAsia="fr-FR"/>
        </w:rPr>
      </w:pPr>
      <w:r w:rsidRPr="006269C4">
        <w:rPr>
          <w:rFonts w:eastAsia="Times New Roman" w:cs="Arial"/>
          <w:b/>
          <w:bCs/>
          <w:sz w:val="22"/>
          <w:lang w:eastAsia="fr-FR"/>
        </w:rPr>
        <w:t>En classe terminale</w:t>
      </w:r>
      <w:r w:rsidRPr="006269C4">
        <w:rPr>
          <w:rFonts w:eastAsia="Times New Roman" w:cs="Arial"/>
          <w:sz w:val="22"/>
          <w:lang w:eastAsia="fr-FR"/>
        </w:rPr>
        <w:t>, à partir de la rentrée 2012, les activités portent en priorité sur les enseignements spécifiques de chaque série, pour aider les élèves à se préparer aux méthodes de l'enseignement supérieur. Les élèves sont ainsi en mesure de finaliser leurs choix d'orientation.</w:t>
      </w:r>
    </w:p>
    <w:p w:rsidR="006269C4" w:rsidRPr="006269C4" w:rsidRDefault="006269C4" w:rsidP="006269C4">
      <w:pPr>
        <w:spacing w:before="120" w:line="240" w:lineRule="auto"/>
        <w:jc w:val="both"/>
        <w:outlineLvl w:val="1"/>
        <w:rPr>
          <w:rFonts w:eastAsia="Times New Roman" w:cs="Arial"/>
          <w:b/>
          <w:bCs/>
          <w:sz w:val="22"/>
          <w:lang w:eastAsia="fr-FR"/>
        </w:rPr>
      </w:pPr>
    </w:p>
    <w:p w:rsidR="006269C4" w:rsidRPr="00851500" w:rsidRDefault="006269C4" w:rsidP="006269C4">
      <w:pPr>
        <w:spacing w:before="120" w:line="240" w:lineRule="auto"/>
        <w:jc w:val="both"/>
        <w:outlineLvl w:val="1"/>
        <w:rPr>
          <w:rFonts w:eastAsia="Times New Roman" w:cs="Arial"/>
          <w:b/>
          <w:bCs/>
          <w:sz w:val="22"/>
          <w:u w:val="single"/>
          <w:lang w:eastAsia="fr-FR"/>
        </w:rPr>
      </w:pPr>
      <w:r w:rsidRPr="00851500">
        <w:rPr>
          <w:rFonts w:eastAsia="Times New Roman" w:cs="Arial"/>
          <w:b/>
          <w:bCs/>
          <w:sz w:val="22"/>
          <w:u w:val="single"/>
          <w:lang w:eastAsia="fr-FR"/>
        </w:rPr>
        <w:t>Une marge d'initiative pour les équipes pédagogiques</w:t>
      </w:r>
    </w:p>
    <w:p w:rsidR="006269C4" w:rsidRPr="006269C4" w:rsidRDefault="006269C4" w:rsidP="006269C4">
      <w:pPr>
        <w:spacing w:before="120" w:line="240" w:lineRule="auto"/>
        <w:jc w:val="both"/>
        <w:rPr>
          <w:rFonts w:eastAsia="Times New Roman" w:cs="Arial"/>
          <w:sz w:val="22"/>
          <w:lang w:eastAsia="fr-FR"/>
        </w:rPr>
      </w:pPr>
      <w:r w:rsidRPr="006269C4">
        <w:rPr>
          <w:rFonts w:eastAsia="Times New Roman" w:cs="Arial"/>
          <w:sz w:val="22"/>
          <w:lang w:eastAsia="fr-FR"/>
        </w:rPr>
        <w:t>Les modalités d'organisation de cet accompagnement sont laissées à l'initiative des équipes pédagogiques, de manière à leur permettre de répondre aux besoins des élèves de manière étroite et avec la souplesse nécessaire. Les enseignants de toutes les disciplines ont vocation à participer à ce dispositif.</w:t>
      </w:r>
    </w:p>
    <w:p w:rsidR="006269C4" w:rsidRPr="006269C4" w:rsidRDefault="006269C4" w:rsidP="006269C4">
      <w:pPr>
        <w:spacing w:before="120" w:line="240" w:lineRule="auto"/>
        <w:jc w:val="both"/>
        <w:rPr>
          <w:rFonts w:eastAsia="Times New Roman" w:cs="Arial"/>
          <w:sz w:val="22"/>
          <w:lang w:eastAsia="fr-FR"/>
        </w:rPr>
      </w:pPr>
      <w:r w:rsidRPr="006269C4">
        <w:rPr>
          <w:rFonts w:eastAsia="Times New Roman" w:cs="Arial"/>
          <w:sz w:val="22"/>
          <w:lang w:eastAsia="fr-FR"/>
        </w:rPr>
        <w:t xml:space="preserve">Les </w:t>
      </w:r>
      <w:r w:rsidRPr="006269C4">
        <w:rPr>
          <w:rFonts w:eastAsia="Times New Roman" w:cs="Arial"/>
          <w:b/>
          <w:bCs/>
          <w:sz w:val="22"/>
          <w:lang w:eastAsia="fr-FR"/>
        </w:rPr>
        <w:t>équipes pédagogiques proposent</w:t>
      </w:r>
      <w:r w:rsidRPr="006269C4">
        <w:rPr>
          <w:rFonts w:eastAsia="Times New Roman" w:cs="Arial"/>
          <w:sz w:val="22"/>
          <w:lang w:eastAsia="fr-FR"/>
        </w:rPr>
        <w:t xml:space="preserve"> les modalités d'organisation de l'accompagnement au </w:t>
      </w:r>
      <w:r w:rsidRPr="006269C4">
        <w:rPr>
          <w:rFonts w:eastAsia="Times New Roman" w:cs="Arial"/>
          <w:b/>
          <w:bCs/>
          <w:sz w:val="22"/>
          <w:lang w:eastAsia="fr-FR"/>
        </w:rPr>
        <w:t>conseil pédagogique</w:t>
      </w:r>
      <w:r w:rsidRPr="006269C4">
        <w:rPr>
          <w:rFonts w:eastAsia="Times New Roman" w:cs="Arial"/>
          <w:sz w:val="22"/>
          <w:lang w:eastAsia="fr-FR"/>
        </w:rPr>
        <w:t>, puis le chef d'établissement les soumet à l'approbation du conseil d'administration.</w:t>
      </w:r>
    </w:p>
    <w:p w:rsidR="006269C4" w:rsidRPr="006269C4" w:rsidRDefault="006269C4" w:rsidP="006269C4">
      <w:pPr>
        <w:spacing w:before="120" w:line="240" w:lineRule="auto"/>
        <w:jc w:val="both"/>
        <w:rPr>
          <w:rFonts w:eastAsia="Times New Roman" w:cs="Arial"/>
          <w:sz w:val="22"/>
          <w:lang w:eastAsia="fr-FR"/>
        </w:rPr>
      </w:pPr>
      <w:r w:rsidRPr="006269C4">
        <w:rPr>
          <w:rFonts w:eastAsia="Times New Roman" w:cs="Arial"/>
          <w:sz w:val="22"/>
          <w:lang w:eastAsia="fr-FR"/>
        </w:rPr>
        <w:t>Au sein de l'établissement, l'accompagnement est construit e</w:t>
      </w:r>
      <w:r w:rsidRPr="006269C4">
        <w:rPr>
          <w:rFonts w:eastAsia="Times New Roman" w:cs="Arial"/>
          <w:b/>
          <w:bCs/>
          <w:sz w:val="22"/>
          <w:lang w:eastAsia="fr-FR"/>
        </w:rPr>
        <w:t>n articulation avec le tutorat, les stages de remise à niveau et les stages passerelles</w:t>
      </w:r>
      <w:r w:rsidRPr="006269C4">
        <w:rPr>
          <w:rFonts w:eastAsia="Times New Roman" w:cs="Arial"/>
          <w:sz w:val="22"/>
          <w:lang w:eastAsia="fr-FR"/>
        </w:rPr>
        <w:t>, afin de favoriser une personnalisation du parcours de chaque élève.</w:t>
      </w:r>
    </w:p>
    <w:p w:rsidR="006269C4" w:rsidRPr="006269C4" w:rsidRDefault="006269C4" w:rsidP="006269C4">
      <w:pPr>
        <w:spacing w:before="120" w:line="240" w:lineRule="auto"/>
        <w:jc w:val="both"/>
        <w:rPr>
          <w:rFonts w:eastAsia="Times New Roman" w:cs="Arial"/>
          <w:sz w:val="22"/>
          <w:lang w:eastAsia="fr-FR"/>
        </w:rPr>
      </w:pPr>
      <w:r w:rsidRPr="006269C4">
        <w:rPr>
          <w:rFonts w:eastAsia="Times New Roman" w:cs="Arial"/>
          <w:sz w:val="22"/>
          <w:lang w:eastAsia="fr-FR"/>
        </w:rPr>
        <w:t xml:space="preserve">Pour former les enseignants à la gestion pédagogique de ce dispositif, des actions de formation continue sont en cours dans les académies. Par ailleurs, de nombreuses académies ont mis en ligne des </w:t>
      </w:r>
      <w:hyperlink r:id="rId9" w:history="1">
        <w:r w:rsidRPr="006269C4">
          <w:rPr>
            <w:rStyle w:val="Lienhypertexte"/>
            <w:rFonts w:eastAsia="Times New Roman" w:cs="Arial"/>
            <w:color w:val="0000FF"/>
            <w:sz w:val="22"/>
            <w:lang w:eastAsia="fr-FR"/>
          </w:rPr>
          <w:t>ressources</w:t>
        </w:r>
      </w:hyperlink>
      <w:r w:rsidRPr="006269C4">
        <w:rPr>
          <w:rFonts w:eastAsia="Times New Roman" w:cs="Arial"/>
          <w:sz w:val="22"/>
          <w:lang w:eastAsia="fr-FR"/>
        </w:rPr>
        <w:t>, exemples d'organisation et d'activités possibles dans le cadre de l'accompagnement personnalisé.</w:t>
      </w:r>
    </w:p>
    <w:p w:rsidR="006269C4" w:rsidRPr="006269C4" w:rsidRDefault="006269C4" w:rsidP="006269C4">
      <w:pPr>
        <w:spacing w:before="120" w:line="240" w:lineRule="auto"/>
        <w:jc w:val="both"/>
        <w:rPr>
          <w:rFonts w:eastAsia="Times New Roman" w:cs="Arial"/>
          <w:b/>
          <w:bCs/>
          <w:sz w:val="22"/>
          <w:lang w:eastAsia="fr-FR"/>
        </w:rPr>
      </w:pPr>
    </w:p>
    <w:p w:rsidR="006269C4" w:rsidRPr="00851500" w:rsidRDefault="006269C4" w:rsidP="006269C4">
      <w:pPr>
        <w:pStyle w:val="Titre2"/>
        <w:spacing w:before="120" w:beforeAutospacing="0" w:after="0" w:afterAutospacing="0"/>
        <w:jc w:val="both"/>
        <w:rPr>
          <w:rFonts w:ascii="Arial" w:hAnsi="Arial" w:cs="Arial"/>
          <w:sz w:val="22"/>
          <w:szCs w:val="22"/>
          <w:u w:val="single"/>
        </w:rPr>
      </w:pPr>
      <w:r w:rsidRPr="00851500">
        <w:rPr>
          <w:rFonts w:ascii="Arial" w:hAnsi="Arial" w:cs="Arial"/>
          <w:sz w:val="22"/>
          <w:szCs w:val="22"/>
          <w:u w:val="single"/>
        </w:rPr>
        <w:t>Exemples d'organisation</w:t>
      </w:r>
    </w:p>
    <w:p w:rsidR="006269C4" w:rsidRPr="006269C4" w:rsidRDefault="006269C4" w:rsidP="006269C4">
      <w:pPr>
        <w:pStyle w:val="NormalWeb"/>
        <w:spacing w:before="120" w:beforeAutospacing="0" w:after="0" w:afterAutospacing="0"/>
        <w:jc w:val="both"/>
        <w:rPr>
          <w:rFonts w:ascii="Arial" w:hAnsi="Arial" w:cs="Arial"/>
          <w:sz w:val="22"/>
          <w:szCs w:val="22"/>
        </w:rPr>
      </w:pPr>
      <w:r w:rsidRPr="006269C4">
        <w:rPr>
          <w:rFonts w:ascii="Arial" w:hAnsi="Arial" w:cs="Arial"/>
          <w:sz w:val="22"/>
          <w:szCs w:val="22"/>
        </w:rPr>
        <w:t>Dans tous les cas, l'accompagnement personnalisé doit être conduit en cohérence avec le tutorat, les stages de remise à niveau et les stages passerelles.</w:t>
      </w:r>
    </w:p>
    <w:p w:rsidR="006269C4" w:rsidRPr="006269C4" w:rsidRDefault="006269C4" w:rsidP="006269C4">
      <w:pPr>
        <w:pStyle w:val="Titre2"/>
        <w:spacing w:before="120" w:beforeAutospacing="0" w:after="0" w:afterAutospacing="0"/>
        <w:jc w:val="both"/>
        <w:rPr>
          <w:rFonts w:ascii="Arial" w:hAnsi="Arial" w:cs="Arial"/>
          <w:sz w:val="22"/>
          <w:szCs w:val="22"/>
        </w:rPr>
      </w:pPr>
    </w:p>
    <w:p w:rsidR="006269C4" w:rsidRPr="00851500" w:rsidRDefault="006269C4" w:rsidP="006269C4">
      <w:pPr>
        <w:pStyle w:val="Titre2"/>
        <w:spacing w:before="120" w:beforeAutospacing="0" w:after="0" w:afterAutospacing="0"/>
        <w:jc w:val="both"/>
        <w:rPr>
          <w:rFonts w:ascii="Arial" w:hAnsi="Arial" w:cs="Arial"/>
          <w:sz w:val="22"/>
          <w:szCs w:val="22"/>
          <w:u w:val="single"/>
        </w:rPr>
      </w:pPr>
      <w:r w:rsidRPr="00851500">
        <w:rPr>
          <w:rFonts w:ascii="Arial" w:hAnsi="Arial" w:cs="Arial"/>
          <w:sz w:val="22"/>
          <w:szCs w:val="22"/>
          <w:u w:val="single"/>
        </w:rPr>
        <w:t>Evaluation des besoins des élèves </w:t>
      </w:r>
    </w:p>
    <w:p w:rsidR="006269C4" w:rsidRPr="006269C4" w:rsidRDefault="006269C4" w:rsidP="006269C4">
      <w:pPr>
        <w:pStyle w:val="NormalWeb"/>
        <w:spacing w:before="120" w:beforeAutospacing="0" w:after="0" w:afterAutospacing="0"/>
        <w:jc w:val="both"/>
        <w:rPr>
          <w:rFonts w:ascii="Arial" w:hAnsi="Arial" w:cs="Arial"/>
          <w:sz w:val="22"/>
          <w:szCs w:val="22"/>
        </w:rPr>
      </w:pPr>
      <w:r w:rsidRPr="006269C4">
        <w:rPr>
          <w:rFonts w:ascii="Arial" w:hAnsi="Arial" w:cs="Arial"/>
          <w:sz w:val="22"/>
          <w:szCs w:val="22"/>
        </w:rPr>
        <w:t xml:space="preserve">Il revient à l'équipe pédagogique d'élaborer le projet d'accompagnement personnalisé en fonction des besoins spécifiques des élèves. Dans cette mesure, la mise en place de l'accompagnement </w:t>
      </w:r>
      <w:r w:rsidRPr="006269C4">
        <w:rPr>
          <w:rFonts w:ascii="Arial" w:hAnsi="Arial" w:cs="Arial"/>
          <w:sz w:val="22"/>
          <w:szCs w:val="22"/>
        </w:rPr>
        <w:lastRenderedPageBreak/>
        <w:t>personnalisé repose sur un diagnostic préalable qui permet de préciser et d'orienter la nature des activités avec les élèves.</w:t>
      </w:r>
    </w:p>
    <w:p w:rsidR="006269C4" w:rsidRPr="006269C4" w:rsidRDefault="006269C4" w:rsidP="006269C4">
      <w:pPr>
        <w:pStyle w:val="Titre2"/>
        <w:spacing w:before="120" w:beforeAutospacing="0" w:after="0" w:afterAutospacing="0"/>
        <w:jc w:val="both"/>
        <w:rPr>
          <w:rFonts w:ascii="Arial" w:hAnsi="Arial" w:cs="Arial"/>
          <w:sz w:val="22"/>
          <w:szCs w:val="22"/>
        </w:rPr>
      </w:pPr>
    </w:p>
    <w:p w:rsidR="006269C4" w:rsidRPr="00851500" w:rsidRDefault="006269C4" w:rsidP="006269C4">
      <w:pPr>
        <w:pStyle w:val="Titre2"/>
        <w:spacing w:before="120" w:beforeAutospacing="0" w:after="0" w:afterAutospacing="0"/>
        <w:jc w:val="both"/>
        <w:rPr>
          <w:rFonts w:ascii="Arial" w:hAnsi="Arial" w:cs="Arial"/>
          <w:sz w:val="22"/>
          <w:szCs w:val="22"/>
          <w:u w:val="single"/>
        </w:rPr>
      </w:pPr>
      <w:r w:rsidRPr="00851500">
        <w:rPr>
          <w:rFonts w:ascii="Arial" w:hAnsi="Arial" w:cs="Arial"/>
          <w:sz w:val="22"/>
          <w:szCs w:val="22"/>
          <w:u w:val="single"/>
        </w:rPr>
        <w:t>Apprendre à travailler</w:t>
      </w:r>
    </w:p>
    <w:p w:rsidR="006269C4" w:rsidRPr="006269C4" w:rsidRDefault="006269C4" w:rsidP="006269C4">
      <w:pPr>
        <w:pStyle w:val="NormalWeb"/>
        <w:spacing w:before="120" w:beforeAutospacing="0" w:after="0" w:afterAutospacing="0"/>
        <w:jc w:val="both"/>
        <w:rPr>
          <w:rFonts w:ascii="Arial" w:hAnsi="Arial" w:cs="Arial"/>
          <w:sz w:val="22"/>
          <w:szCs w:val="22"/>
        </w:rPr>
      </w:pPr>
      <w:r w:rsidRPr="006269C4">
        <w:rPr>
          <w:rFonts w:ascii="Arial" w:hAnsi="Arial" w:cs="Arial"/>
          <w:sz w:val="22"/>
          <w:szCs w:val="22"/>
        </w:rPr>
        <w:t>L'accompagnement personnalisé doit permettre aux élèves de développer leurs compétences de base et de renforcer leurs méthodes transversales. A ce titre, il peut privilégier un travail sur la prise de notes, l'organisation du travail personnel, la recherche documentaire, la gestion du temps, etc.</w:t>
      </w:r>
    </w:p>
    <w:p w:rsidR="006269C4" w:rsidRPr="006269C4" w:rsidRDefault="006269C4" w:rsidP="006269C4">
      <w:pPr>
        <w:pStyle w:val="Titre2"/>
        <w:spacing w:before="120" w:beforeAutospacing="0" w:after="0" w:afterAutospacing="0"/>
        <w:jc w:val="both"/>
        <w:rPr>
          <w:rFonts w:ascii="Arial" w:hAnsi="Arial" w:cs="Arial"/>
          <w:sz w:val="22"/>
          <w:szCs w:val="22"/>
        </w:rPr>
      </w:pPr>
    </w:p>
    <w:p w:rsidR="006269C4" w:rsidRPr="00851500" w:rsidRDefault="006269C4" w:rsidP="006269C4">
      <w:pPr>
        <w:pStyle w:val="Titre2"/>
        <w:spacing w:before="120" w:beforeAutospacing="0" w:after="0" w:afterAutospacing="0"/>
        <w:jc w:val="both"/>
        <w:rPr>
          <w:rFonts w:ascii="Arial" w:hAnsi="Arial" w:cs="Arial"/>
          <w:sz w:val="22"/>
          <w:szCs w:val="22"/>
          <w:u w:val="single"/>
        </w:rPr>
      </w:pPr>
      <w:r w:rsidRPr="00851500">
        <w:rPr>
          <w:rFonts w:ascii="Arial" w:hAnsi="Arial" w:cs="Arial"/>
          <w:sz w:val="22"/>
          <w:szCs w:val="22"/>
          <w:u w:val="single"/>
        </w:rPr>
        <w:t>Projets de l'élève et orientation</w:t>
      </w:r>
    </w:p>
    <w:p w:rsidR="006269C4" w:rsidRPr="006269C4" w:rsidRDefault="0077586D" w:rsidP="006269C4">
      <w:pPr>
        <w:pStyle w:val="NormalWeb"/>
        <w:spacing w:before="120" w:beforeAutospacing="0" w:after="0" w:afterAutospacing="0"/>
        <w:jc w:val="both"/>
        <w:rPr>
          <w:rFonts w:ascii="Arial" w:hAnsi="Arial" w:cs="Arial"/>
          <w:sz w:val="22"/>
          <w:szCs w:val="22"/>
        </w:rPr>
      </w:pPr>
      <w:r w:rsidRPr="00F96AD8">
        <w:rPr>
          <w:rFonts w:ascii="Arial" w:hAnsi="Arial" w:cs="Arial"/>
          <w:sz w:val="22"/>
          <w:szCs w:val="22"/>
        </w:rPr>
        <w:t xml:space="preserve">Dans le cadre de la mise </w:t>
      </w:r>
      <w:r w:rsidR="00F96AD8" w:rsidRPr="00F96AD8">
        <w:rPr>
          <w:rFonts w:ascii="Arial" w:hAnsi="Arial" w:cs="Arial"/>
          <w:sz w:val="22"/>
          <w:szCs w:val="22"/>
        </w:rPr>
        <w:t>en</w:t>
      </w:r>
      <w:r w:rsidRPr="00F96AD8">
        <w:rPr>
          <w:rFonts w:ascii="Arial" w:hAnsi="Arial" w:cs="Arial"/>
          <w:sz w:val="22"/>
          <w:szCs w:val="22"/>
        </w:rPr>
        <w:t xml:space="preserve"> œuvre du parcours avenir,</w:t>
      </w:r>
      <w:r>
        <w:rPr>
          <w:rFonts w:ascii="Arial" w:hAnsi="Arial" w:cs="Arial"/>
          <w:sz w:val="22"/>
          <w:szCs w:val="22"/>
        </w:rPr>
        <w:t xml:space="preserve"> l</w:t>
      </w:r>
      <w:r w:rsidR="006269C4" w:rsidRPr="006269C4">
        <w:rPr>
          <w:rFonts w:ascii="Arial" w:hAnsi="Arial" w:cs="Arial"/>
          <w:sz w:val="22"/>
          <w:szCs w:val="22"/>
        </w:rPr>
        <w:t>'accompagnement personnalisé constitue un temps privilégié pour conduire les élèves à construire un parcours de formation réfléchi prenant appui sur l'orientation active, la préparation à l'enseignement supérieur et la découverte des métiers. Dans le cycle terminal, cette aide à l'orientation doit s'articuler avec l'entretien personnalisé d'orientation conduit par le professeur principal, en lien avec le COP.</w:t>
      </w:r>
    </w:p>
    <w:p w:rsidR="006269C4" w:rsidRPr="006269C4" w:rsidRDefault="006269C4" w:rsidP="006269C4">
      <w:pPr>
        <w:pStyle w:val="Titre2"/>
        <w:spacing w:before="120" w:beforeAutospacing="0" w:after="0" w:afterAutospacing="0"/>
        <w:jc w:val="both"/>
        <w:rPr>
          <w:rFonts w:ascii="Arial" w:hAnsi="Arial" w:cs="Arial"/>
          <w:sz w:val="22"/>
          <w:szCs w:val="22"/>
        </w:rPr>
      </w:pPr>
    </w:p>
    <w:p w:rsidR="006269C4" w:rsidRPr="00851500" w:rsidRDefault="006269C4" w:rsidP="006269C4">
      <w:pPr>
        <w:pStyle w:val="Titre2"/>
        <w:spacing w:before="120" w:beforeAutospacing="0" w:after="0" w:afterAutospacing="0"/>
        <w:jc w:val="both"/>
        <w:rPr>
          <w:rFonts w:ascii="Arial" w:hAnsi="Arial" w:cs="Arial"/>
          <w:sz w:val="22"/>
          <w:szCs w:val="22"/>
          <w:u w:val="single"/>
        </w:rPr>
      </w:pPr>
      <w:r w:rsidRPr="00851500">
        <w:rPr>
          <w:rFonts w:ascii="Arial" w:hAnsi="Arial" w:cs="Arial"/>
          <w:sz w:val="22"/>
          <w:szCs w:val="22"/>
          <w:u w:val="single"/>
        </w:rPr>
        <w:t>Démarches pluridisciplinaires</w:t>
      </w:r>
    </w:p>
    <w:p w:rsidR="006269C4" w:rsidRPr="006269C4" w:rsidRDefault="006269C4" w:rsidP="006269C4">
      <w:pPr>
        <w:pStyle w:val="NormalWeb"/>
        <w:spacing w:before="120" w:beforeAutospacing="0" w:after="0" w:afterAutospacing="0"/>
        <w:jc w:val="both"/>
        <w:rPr>
          <w:rFonts w:ascii="Arial" w:hAnsi="Arial" w:cs="Arial"/>
          <w:sz w:val="22"/>
          <w:szCs w:val="22"/>
        </w:rPr>
      </w:pPr>
      <w:r w:rsidRPr="006269C4">
        <w:rPr>
          <w:rFonts w:ascii="Arial" w:hAnsi="Arial" w:cs="Arial"/>
          <w:sz w:val="22"/>
          <w:szCs w:val="22"/>
        </w:rPr>
        <w:t>L'accompagnement personnalisé offre l'opportunité aux équipes éducatives d'instaurer des situations pédagogiques pluridisciplinaires, notamment dans le cadre de projets individuels ou collectifs.</w:t>
      </w:r>
    </w:p>
    <w:p w:rsidR="006269C4" w:rsidRDefault="006269C4" w:rsidP="006269C4">
      <w:pPr>
        <w:spacing w:before="120" w:line="240" w:lineRule="auto"/>
        <w:jc w:val="both"/>
        <w:rPr>
          <w:rFonts w:cs="Arial"/>
          <w:sz w:val="22"/>
        </w:rPr>
      </w:pPr>
    </w:p>
    <w:p w:rsidR="003A444C" w:rsidRPr="006269C4" w:rsidRDefault="007C44FA" w:rsidP="006269C4">
      <w:pPr>
        <w:spacing w:before="120" w:line="240" w:lineRule="auto"/>
        <w:jc w:val="both"/>
        <w:rPr>
          <w:rFonts w:cs="Arial"/>
          <w:sz w:val="22"/>
        </w:rPr>
      </w:pPr>
      <w:hyperlink r:id="rId10" w:history="1">
        <w:r w:rsidR="003A444C" w:rsidRPr="007C44FA">
          <w:rPr>
            <w:rStyle w:val="Lienhypertexte"/>
            <w:rFonts w:cs="Arial"/>
            <w:sz w:val="22"/>
          </w:rPr>
          <w:t>Questions-ré</w:t>
        </w:r>
        <w:bookmarkStart w:id="0" w:name="_GoBack"/>
        <w:bookmarkEnd w:id="0"/>
        <w:r w:rsidR="003A444C" w:rsidRPr="007C44FA">
          <w:rPr>
            <w:rStyle w:val="Lienhypertexte"/>
            <w:rFonts w:cs="Arial"/>
            <w:sz w:val="22"/>
          </w:rPr>
          <w:t>ponses</w:t>
        </w:r>
      </w:hyperlink>
    </w:p>
    <w:sectPr w:rsidR="003A444C" w:rsidRPr="006269C4" w:rsidSect="0015517A">
      <w:headerReference w:type="default" r:id="rId11"/>
      <w:pgSz w:w="11906" w:h="16838" w:code="9"/>
      <w:pgMar w:top="851" w:right="851" w:bottom="851"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42E" w:rsidRDefault="00CA642E" w:rsidP="0015517A">
      <w:pPr>
        <w:spacing w:line="240" w:lineRule="auto"/>
      </w:pPr>
      <w:r>
        <w:separator/>
      </w:r>
    </w:p>
  </w:endnote>
  <w:endnote w:type="continuationSeparator" w:id="0">
    <w:p w:rsidR="00CA642E" w:rsidRDefault="00CA642E" w:rsidP="00155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42E" w:rsidRDefault="00CA642E" w:rsidP="0015517A">
      <w:pPr>
        <w:spacing w:line="240" w:lineRule="auto"/>
      </w:pPr>
      <w:r>
        <w:separator/>
      </w:r>
    </w:p>
  </w:footnote>
  <w:footnote w:type="continuationSeparator" w:id="0">
    <w:p w:rsidR="00CA642E" w:rsidRDefault="00CA642E" w:rsidP="00155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2F" w:rsidRDefault="00AD1C8A" w:rsidP="00271F2F">
    <w:pPr>
      <w:pStyle w:val="En-tte"/>
      <w:tabs>
        <w:tab w:val="clear" w:pos="4536"/>
        <w:tab w:val="clear" w:pos="9072"/>
      </w:tabs>
      <w:ind w:left="1134" w:right="1132"/>
      <w:jc w:val="center"/>
      <w:rPr>
        <w:rFonts w:cs="Arial"/>
        <w:b/>
        <w:bCs/>
        <w:color w:val="000000"/>
        <w:kern w:val="24"/>
        <w:sz w:val="22"/>
      </w:rPr>
    </w:pPr>
    <w:r w:rsidRPr="00AD1C8A">
      <w:rPr>
        <w:rFonts w:ascii="Arial Narrow" w:hAnsi="Arial Narrow" w:cs="Arial"/>
        <w:b/>
        <w:bCs/>
        <w:noProof/>
        <w:color w:val="000000"/>
        <w:kern w:val="24"/>
        <w:sz w:val="24"/>
        <w:szCs w:val="24"/>
        <w:lang w:eastAsia="fr-FR"/>
      </w:rPr>
      <w:drawing>
        <wp:anchor distT="0" distB="0" distL="114300" distR="114300" simplePos="0" relativeHeight="251661312" behindDoc="0" locked="0" layoutInCell="1" allowOverlap="1" wp14:anchorId="20A1BB15" wp14:editId="7792E0AE">
          <wp:simplePos x="0" y="0"/>
          <wp:positionH relativeFrom="column">
            <wp:posOffset>5910250</wp:posOffset>
          </wp:positionH>
          <wp:positionV relativeFrom="paragraph">
            <wp:posOffset>-138430</wp:posOffset>
          </wp:positionV>
          <wp:extent cx="775970" cy="808990"/>
          <wp:effectExtent l="0" t="0" r="5080" b="0"/>
          <wp:wrapNone/>
          <wp:docPr id="41" name="Image 40"/>
          <wp:cNvGraphicFramePr/>
          <a:graphic xmlns:a="http://schemas.openxmlformats.org/drawingml/2006/main">
            <a:graphicData uri="http://schemas.openxmlformats.org/drawingml/2006/picture">
              <pic:pic xmlns:pic="http://schemas.openxmlformats.org/drawingml/2006/picture">
                <pic:nvPicPr>
                  <pic:cNvPr id="41" name="Image 40"/>
                  <pic:cNvPicPr/>
                </pic:nvPicPr>
                <pic:blipFill rotWithShape="1">
                  <a:blip r:embed="rId1" cstate="print">
                    <a:extLst>
                      <a:ext uri="{28A0092B-C50C-407E-A947-70E740481C1C}">
                        <a14:useLocalDpi xmlns:a14="http://schemas.microsoft.com/office/drawing/2010/main" val="0"/>
                      </a:ext>
                    </a:extLst>
                  </a:blip>
                  <a:srcRect l="23205" t="17863" r="16022" b="15292"/>
                  <a:stretch/>
                </pic:blipFill>
                <pic:spPr bwMode="auto">
                  <a:xfrm>
                    <a:off x="0" y="0"/>
                    <a:ext cx="775970" cy="808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1F2F">
      <w:rPr>
        <w:rFonts w:ascii="Arial Narrow" w:hAnsi="Arial Narrow"/>
        <w:i/>
        <w:noProof/>
        <w:sz w:val="8"/>
        <w:u w:val="single" w:color="000000" w:themeColor="text1"/>
        <w:lang w:eastAsia="fr-FR"/>
      </w:rPr>
      <w:drawing>
        <wp:anchor distT="0" distB="0" distL="114300" distR="114300" simplePos="0" relativeHeight="251660288" behindDoc="0" locked="0" layoutInCell="1" allowOverlap="1" wp14:anchorId="58C25B0F" wp14:editId="332C455D">
          <wp:simplePos x="0" y="0"/>
          <wp:positionH relativeFrom="column">
            <wp:posOffset>-150495</wp:posOffset>
          </wp:positionH>
          <wp:positionV relativeFrom="paragraph">
            <wp:posOffset>-62535</wp:posOffset>
          </wp:positionV>
          <wp:extent cx="665683" cy="761767"/>
          <wp:effectExtent l="0" t="0" r="1270" b="63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5683" cy="761767"/>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271F2F" w:rsidRPr="004339DC">
      <w:rPr>
        <w:rFonts w:ascii="Arial Narrow" w:hAnsi="Arial Narrow" w:cs="Arial"/>
        <w:b/>
        <w:bCs/>
        <w:color w:val="000000"/>
        <w:sz w:val="28"/>
        <w:szCs w:val="24"/>
        <w:u w:val="single"/>
      </w:rPr>
      <w:t>BAC PRO métiers de l’électricité et de ses environnements connectés</w:t>
    </w:r>
  </w:p>
  <w:p w:rsidR="00271F2F" w:rsidRPr="004339DC" w:rsidRDefault="00271F2F" w:rsidP="00271F2F">
    <w:pPr>
      <w:pStyle w:val="En-tte"/>
      <w:tabs>
        <w:tab w:val="clear" w:pos="4536"/>
        <w:tab w:val="clear" w:pos="9072"/>
      </w:tabs>
      <w:ind w:left="1134" w:right="1132"/>
      <w:jc w:val="center"/>
      <w:rPr>
        <w:rFonts w:ascii="Arial Narrow" w:hAnsi="Arial Narrow" w:cs="Arial"/>
        <w:b/>
        <w:bCs/>
        <w:color w:val="000000"/>
        <w:kern w:val="24"/>
        <w:sz w:val="10"/>
        <w:szCs w:val="24"/>
      </w:rPr>
    </w:pPr>
  </w:p>
  <w:p w:rsidR="00271F2F" w:rsidRDefault="00271F2F" w:rsidP="00271F2F">
    <w:pPr>
      <w:pStyle w:val="En-tte"/>
      <w:tabs>
        <w:tab w:val="clear" w:pos="4536"/>
        <w:tab w:val="clear" w:pos="9072"/>
      </w:tabs>
      <w:ind w:left="1134" w:right="1132"/>
      <w:jc w:val="center"/>
      <w:rPr>
        <w:rFonts w:ascii="Arial Narrow" w:hAnsi="Arial Narrow" w:cs="Arial"/>
        <w:b/>
        <w:bCs/>
        <w:color w:val="000000"/>
        <w:kern w:val="24"/>
        <w:sz w:val="28"/>
        <w:szCs w:val="24"/>
      </w:rPr>
    </w:pPr>
    <w:r w:rsidRPr="004339DC">
      <w:rPr>
        <w:rFonts w:ascii="Arial Narrow" w:hAnsi="Arial Narrow" w:cs="Arial"/>
        <w:b/>
        <w:bCs/>
        <w:color w:val="000000"/>
        <w:kern w:val="24"/>
        <w:sz w:val="24"/>
        <w:szCs w:val="24"/>
      </w:rPr>
      <w:t>Repère pour la formation</w:t>
    </w:r>
  </w:p>
  <w:p w:rsidR="00271F2F" w:rsidRPr="004339DC" w:rsidRDefault="00271F2F" w:rsidP="00271F2F">
    <w:pPr>
      <w:pStyle w:val="En-tte"/>
      <w:tabs>
        <w:tab w:val="clear" w:pos="4536"/>
        <w:tab w:val="clear" w:pos="9072"/>
      </w:tabs>
      <w:ind w:left="1134" w:right="1132"/>
      <w:jc w:val="center"/>
      <w:rPr>
        <w:rFonts w:ascii="Arial Narrow" w:hAnsi="Arial Narrow"/>
        <w:sz w:val="10"/>
        <w:szCs w:val="24"/>
      </w:rPr>
    </w:pPr>
  </w:p>
  <w:p w:rsidR="00271F2F" w:rsidRDefault="00271F2F" w:rsidP="00271F2F">
    <w:pPr>
      <w:pStyle w:val="En-tte"/>
      <w:tabs>
        <w:tab w:val="clear" w:pos="4536"/>
        <w:tab w:val="clear" w:pos="9072"/>
      </w:tabs>
      <w:ind w:left="1134" w:right="1132"/>
      <w:rPr>
        <w:rFonts w:ascii="Arial Narrow" w:hAnsi="Arial Narrow"/>
        <w:b/>
        <w:i/>
        <w:sz w:val="16"/>
      </w:rPr>
    </w:pPr>
    <w:r>
      <w:rPr>
        <w:rFonts w:ascii="Arial Narrow" w:hAnsi="Arial Narrow"/>
        <w:i/>
        <w:sz w:val="16"/>
      </w:rPr>
      <w:t xml:space="preserve">       Version du </w:t>
    </w:r>
    <w:r w:rsidR="006366F8">
      <w:rPr>
        <w:rFonts w:ascii="Arial Narrow" w:hAnsi="Arial Narrow"/>
        <w:i/>
        <w:sz w:val="16"/>
      </w:rPr>
      <w:t>28</w:t>
    </w:r>
    <w:r>
      <w:rPr>
        <w:rFonts w:ascii="Arial Narrow" w:hAnsi="Arial Narrow"/>
        <w:i/>
        <w:sz w:val="16"/>
      </w:rPr>
      <w:t xml:space="preserve"> avril 2016 </w:t>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Pr>
        <w:rFonts w:ascii="Arial Narrow" w:hAnsi="Arial Narrow"/>
        <w:i/>
        <w:sz w:val="16"/>
      </w:rPr>
      <w:tab/>
    </w:r>
    <w:r w:rsidRPr="004339DC">
      <w:rPr>
        <w:rFonts w:ascii="Arial Narrow" w:hAnsi="Arial Narrow"/>
        <w:i/>
        <w:sz w:val="16"/>
      </w:rPr>
      <w:t xml:space="preserve">Page </w:t>
    </w:r>
    <w:r w:rsidRPr="004339DC">
      <w:rPr>
        <w:rFonts w:ascii="Arial Narrow" w:hAnsi="Arial Narrow"/>
        <w:b/>
        <w:i/>
        <w:sz w:val="16"/>
      </w:rPr>
      <w:fldChar w:fldCharType="begin"/>
    </w:r>
    <w:r w:rsidRPr="004339DC">
      <w:rPr>
        <w:rFonts w:ascii="Arial Narrow" w:hAnsi="Arial Narrow"/>
        <w:b/>
        <w:i/>
        <w:sz w:val="16"/>
      </w:rPr>
      <w:instrText>PAGE  \* Arabic  \* MERGEFORMAT</w:instrText>
    </w:r>
    <w:r w:rsidRPr="004339DC">
      <w:rPr>
        <w:rFonts w:ascii="Arial Narrow" w:hAnsi="Arial Narrow"/>
        <w:b/>
        <w:i/>
        <w:sz w:val="16"/>
      </w:rPr>
      <w:fldChar w:fldCharType="separate"/>
    </w:r>
    <w:r w:rsidR="007C44FA">
      <w:rPr>
        <w:rFonts w:ascii="Arial Narrow" w:hAnsi="Arial Narrow"/>
        <w:b/>
        <w:i/>
        <w:noProof/>
        <w:sz w:val="16"/>
      </w:rPr>
      <w:t>1</w:t>
    </w:r>
    <w:r w:rsidRPr="004339DC">
      <w:rPr>
        <w:rFonts w:ascii="Arial Narrow" w:hAnsi="Arial Narrow"/>
        <w:b/>
        <w:i/>
        <w:sz w:val="16"/>
      </w:rPr>
      <w:fldChar w:fldCharType="end"/>
    </w:r>
    <w:r w:rsidRPr="004339DC">
      <w:rPr>
        <w:rFonts w:ascii="Arial Narrow" w:hAnsi="Arial Narrow"/>
        <w:i/>
        <w:sz w:val="16"/>
      </w:rPr>
      <w:t>/</w:t>
    </w:r>
    <w:r w:rsidRPr="004339DC">
      <w:rPr>
        <w:rFonts w:ascii="Arial Narrow" w:hAnsi="Arial Narrow"/>
        <w:b/>
        <w:i/>
        <w:sz w:val="16"/>
      </w:rPr>
      <w:fldChar w:fldCharType="begin"/>
    </w:r>
    <w:r w:rsidRPr="004339DC">
      <w:rPr>
        <w:rFonts w:ascii="Arial Narrow" w:hAnsi="Arial Narrow"/>
        <w:b/>
        <w:i/>
        <w:sz w:val="16"/>
      </w:rPr>
      <w:instrText>NUMPAGES  \* Arabic  \* MERGEFORMAT</w:instrText>
    </w:r>
    <w:r w:rsidRPr="004339DC">
      <w:rPr>
        <w:rFonts w:ascii="Arial Narrow" w:hAnsi="Arial Narrow"/>
        <w:b/>
        <w:i/>
        <w:sz w:val="16"/>
      </w:rPr>
      <w:fldChar w:fldCharType="separate"/>
    </w:r>
    <w:r w:rsidR="007C44FA">
      <w:rPr>
        <w:rFonts w:ascii="Arial Narrow" w:hAnsi="Arial Narrow"/>
        <w:b/>
        <w:i/>
        <w:noProof/>
        <w:sz w:val="16"/>
      </w:rPr>
      <w:t>3</w:t>
    </w:r>
    <w:r w:rsidRPr="004339DC">
      <w:rPr>
        <w:rFonts w:ascii="Arial Narrow" w:hAnsi="Arial Narrow"/>
        <w:b/>
        <w:i/>
        <w:sz w:val="16"/>
      </w:rPr>
      <w:fldChar w:fldCharType="end"/>
    </w:r>
  </w:p>
  <w:p w:rsidR="00271F2F" w:rsidRPr="00A30E7A" w:rsidRDefault="00271F2F" w:rsidP="00271F2F">
    <w:pPr>
      <w:pStyle w:val="En-tte"/>
      <w:pBdr>
        <w:bottom w:val="single" w:sz="18" w:space="1" w:color="33CC33"/>
      </w:pBdr>
      <w:tabs>
        <w:tab w:val="clear" w:pos="4536"/>
        <w:tab w:val="clear" w:pos="9072"/>
      </w:tabs>
      <w:ind w:left="-567" w:right="-569"/>
      <w:jc w:val="center"/>
      <w:rPr>
        <w:rFonts w:ascii="Arial Narrow" w:hAnsi="Arial Narrow"/>
        <w:i/>
        <w:sz w:val="8"/>
        <w:u w:val="single" w:color="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4125"/>
    <w:multiLevelType w:val="hybridMultilevel"/>
    <w:tmpl w:val="7CF42E76"/>
    <w:lvl w:ilvl="0" w:tplc="A6024B38">
      <w:numFmt w:val="bullet"/>
      <w:lvlText w:val="•"/>
      <w:lvlJc w:val="left"/>
      <w:pPr>
        <w:ind w:left="927" w:hanging="360"/>
      </w:pPr>
      <w:rPr>
        <w:rFonts w:ascii="Arial" w:eastAsiaTheme="minorHAnsi"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1">
    <w:nsid w:val="0B14207F"/>
    <w:multiLevelType w:val="multilevel"/>
    <w:tmpl w:val="B240E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1C2BF9"/>
    <w:multiLevelType w:val="multilevel"/>
    <w:tmpl w:val="6CDCA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F57A07"/>
    <w:multiLevelType w:val="multilevel"/>
    <w:tmpl w:val="44A84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453BDB"/>
    <w:multiLevelType w:val="hybridMultilevel"/>
    <w:tmpl w:val="EF3A3D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462076C"/>
    <w:multiLevelType w:val="hybridMultilevel"/>
    <w:tmpl w:val="D93417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3C681AD1"/>
    <w:multiLevelType w:val="multilevel"/>
    <w:tmpl w:val="EA9E5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D80274B"/>
    <w:multiLevelType w:val="hybridMultilevel"/>
    <w:tmpl w:val="549EC50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4B484566"/>
    <w:multiLevelType w:val="multilevel"/>
    <w:tmpl w:val="18084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CD9624A"/>
    <w:multiLevelType w:val="hybridMultilevel"/>
    <w:tmpl w:val="CAACB37C"/>
    <w:lvl w:ilvl="0" w:tplc="D1623926">
      <w:start w:val="1"/>
      <w:numFmt w:val="upperRoman"/>
      <w:lvlText w:val="%1."/>
      <w:lvlJc w:val="right"/>
      <w:pPr>
        <w:ind w:left="720" w:hanging="360"/>
      </w:pPr>
      <w:rPr>
        <w:rFonts w:hint="default"/>
        <w:b/>
        <w:i w:val="0"/>
        <w:sz w:val="22"/>
      </w:rPr>
    </w:lvl>
    <w:lvl w:ilvl="1" w:tplc="66E6F586">
      <w:start w:val="1"/>
      <w:numFmt w:val="upp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C12FAD"/>
    <w:multiLevelType w:val="hybridMultilevel"/>
    <w:tmpl w:val="78CA5F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54A33571"/>
    <w:multiLevelType w:val="hybridMultilevel"/>
    <w:tmpl w:val="D3D2D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EA6ABE"/>
    <w:multiLevelType w:val="multilevel"/>
    <w:tmpl w:val="B3A0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1427D59"/>
    <w:multiLevelType w:val="multilevel"/>
    <w:tmpl w:val="03820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1EA0FD9"/>
    <w:multiLevelType w:val="hybridMultilevel"/>
    <w:tmpl w:val="B6A439A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nsid w:val="63644F62"/>
    <w:multiLevelType w:val="hybridMultilevel"/>
    <w:tmpl w:val="31FE2438"/>
    <w:lvl w:ilvl="0" w:tplc="587C2512">
      <w:numFmt w:val="bullet"/>
      <w:lvlText w:val="-"/>
      <w:lvlJc w:val="left"/>
      <w:pPr>
        <w:ind w:left="1354" w:hanging="360"/>
      </w:pPr>
      <w:rPr>
        <w:rFonts w:ascii="Arial" w:eastAsia="Arial" w:hAnsi="Arial" w:cs="Arial" w:hint="default"/>
      </w:rPr>
    </w:lvl>
    <w:lvl w:ilvl="1" w:tplc="040C0003" w:tentative="1">
      <w:start w:val="1"/>
      <w:numFmt w:val="bullet"/>
      <w:lvlText w:val="o"/>
      <w:lvlJc w:val="left"/>
      <w:pPr>
        <w:ind w:left="2074" w:hanging="360"/>
      </w:pPr>
      <w:rPr>
        <w:rFonts w:ascii="Courier New" w:hAnsi="Courier New" w:cs="Courier New" w:hint="default"/>
      </w:rPr>
    </w:lvl>
    <w:lvl w:ilvl="2" w:tplc="040C0005" w:tentative="1">
      <w:start w:val="1"/>
      <w:numFmt w:val="bullet"/>
      <w:lvlText w:val=""/>
      <w:lvlJc w:val="left"/>
      <w:pPr>
        <w:ind w:left="2794" w:hanging="360"/>
      </w:pPr>
      <w:rPr>
        <w:rFonts w:ascii="Wingdings" w:hAnsi="Wingdings" w:hint="default"/>
      </w:rPr>
    </w:lvl>
    <w:lvl w:ilvl="3" w:tplc="040C0001" w:tentative="1">
      <w:start w:val="1"/>
      <w:numFmt w:val="bullet"/>
      <w:lvlText w:val=""/>
      <w:lvlJc w:val="left"/>
      <w:pPr>
        <w:ind w:left="3514" w:hanging="360"/>
      </w:pPr>
      <w:rPr>
        <w:rFonts w:ascii="Symbol" w:hAnsi="Symbol" w:hint="default"/>
      </w:rPr>
    </w:lvl>
    <w:lvl w:ilvl="4" w:tplc="040C0003" w:tentative="1">
      <w:start w:val="1"/>
      <w:numFmt w:val="bullet"/>
      <w:lvlText w:val="o"/>
      <w:lvlJc w:val="left"/>
      <w:pPr>
        <w:ind w:left="4234" w:hanging="360"/>
      </w:pPr>
      <w:rPr>
        <w:rFonts w:ascii="Courier New" w:hAnsi="Courier New" w:cs="Courier New" w:hint="default"/>
      </w:rPr>
    </w:lvl>
    <w:lvl w:ilvl="5" w:tplc="040C0005" w:tentative="1">
      <w:start w:val="1"/>
      <w:numFmt w:val="bullet"/>
      <w:lvlText w:val=""/>
      <w:lvlJc w:val="left"/>
      <w:pPr>
        <w:ind w:left="4954" w:hanging="360"/>
      </w:pPr>
      <w:rPr>
        <w:rFonts w:ascii="Wingdings" w:hAnsi="Wingdings" w:hint="default"/>
      </w:rPr>
    </w:lvl>
    <w:lvl w:ilvl="6" w:tplc="040C0001" w:tentative="1">
      <w:start w:val="1"/>
      <w:numFmt w:val="bullet"/>
      <w:lvlText w:val=""/>
      <w:lvlJc w:val="left"/>
      <w:pPr>
        <w:ind w:left="5674" w:hanging="360"/>
      </w:pPr>
      <w:rPr>
        <w:rFonts w:ascii="Symbol" w:hAnsi="Symbol" w:hint="default"/>
      </w:rPr>
    </w:lvl>
    <w:lvl w:ilvl="7" w:tplc="040C0003" w:tentative="1">
      <w:start w:val="1"/>
      <w:numFmt w:val="bullet"/>
      <w:lvlText w:val="o"/>
      <w:lvlJc w:val="left"/>
      <w:pPr>
        <w:ind w:left="6394" w:hanging="360"/>
      </w:pPr>
      <w:rPr>
        <w:rFonts w:ascii="Courier New" w:hAnsi="Courier New" w:cs="Courier New" w:hint="default"/>
      </w:rPr>
    </w:lvl>
    <w:lvl w:ilvl="8" w:tplc="040C0005" w:tentative="1">
      <w:start w:val="1"/>
      <w:numFmt w:val="bullet"/>
      <w:lvlText w:val=""/>
      <w:lvlJc w:val="left"/>
      <w:pPr>
        <w:ind w:left="7114" w:hanging="360"/>
      </w:pPr>
      <w:rPr>
        <w:rFonts w:ascii="Wingdings" w:hAnsi="Wingdings" w:hint="default"/>
      </w:rPr>
    </w:lvl>
  </w:abstractNum>
  <w:abstractNum w:abstractNumId="16">
    <w:nsid w:val="744D789B"/>
    <w:multiLevelType w:val="hybridMultilevel"/>
    <w:tmpl w:val="CFDEF88C"/>
    <w:lvl w:ilvl="0" w:tplc="CF22C7AC">
      <w:start w:val="1"/>
      <w:numFmt w:val="bullet"/>
      <w:pStyle w:val="Paragraphedeliste"/>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7">
    <w:nsid w:val="7D5F7FE8"/>
    <w:multiLevelType w:val="hybridMultilevel"/>
    <w:tmpl w:val="BF8E2ADA"/>
    <w:lvl w:ilvl="0" w:tplc="49989F2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5"/>
  </w:num>
  <w:num w:numId="4">
    <w:abstractNumId w:val="14"/>
  </w:num>
  <w:num w:numId="5">
    <w:abstractNumId w:val="17"/>
  </w:num>
  <w:num w:numId="6">
    <w:abstractNumId w:val="0"/>
  </w:num>
  <w:num w:numId="7">
    <w:abstractNumId w:val="0"/>
  </w:num>
  <w:num w:numId="8">
    <w:abstractNumId w:val="7"/>
  </w:num>
  <w:num w:numId="9">
    <w:abstractNumId w:val="5"/>
  </w:num>
  <w:num w:numId="10">
    <w:abstractNumId w:val="10"/>
  </w:num>
  <w:num w:numId="11">
    <w:abstractNumId w:val="11"/>
  </w:num>
  <w:num w:numId="12">
    <w:abstractNumId w:val="4"/>
  </w:num>
  <w:num w:numId="13">
    <w:abstractNumId w:val="3"/>
  </w:num>
  <w:num w:numId="14">
    <w:abstractNumId w:val="8"/>
  </w:num>
  <w:num w:numId="15">
    <w:abstractNumId w:val="2"/>
  </w:num>
  <w:num w:numId="16">
    <w:abstractNumId w:val="6"/>
  </w:num>
  <w:num w:numId="17">
    <w:abstractNumId w:val="13"/>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79"/>
    <w:rsid w:val="00075FBA"/>
    <w:rsid w:val="000C6322"/>
    <w:rsid w:val="000D53C6"/>
    <w:rsid w:val="00152ACD"/>
    <w:rsid w:val="0015517A"/>
    <w:rsid w:val="001852C8"/>
    <w:rsid w:val="00196D8B"/>
    <w:rsid w:val="001D0FC7"/>
    <w:rsid w:val="00247DB2"/>
    <w:rsid w:val="00271F2F"/>
    <w:rsid w:val="002B559C"/>
    <w:rsid w:val="002C2609"/>
    <w:rsid w:val="00335122"/>
    <w:rsid w:val="003A444C"/>
    <w:rsid w:val="003F7198"/>
    <w:rsid w:val="004339DC"/>
    <w:rsid w:val="004A1770"/>
    <w:rsid w:val="004B52F2"/>
    <w:rsid w:val="004C434D"/>
    <w:rsid w:val="004E110F"/>
    <w:rsid w:val="004E5411"/>
    <w:rsid w:val="00517D8D"/>
    <w:rsid w:val="005427A6"/>
    <w:rsid w:val="005921D6"/>
    <w:rsid w:val="0062043C"/>
    <w:rsid w:val="006269C4"/>
    <w:rsid w:val="006366F8"/>
    <w:rsid w:val="00696E30"/>
    <w:rsid w:val="00705557"/>
    <w:rsid w:val="00746D8A"/>
    <w:rsid w:val="0077586D"/>
    <w:rsid w:val="007A2B92"/>
    <w:rsid w:val="007B27D7"/>
    <w:rsid w:val="007C44FA"/>
    <w:rsid w:val="008238F6"/>
    <w:rsid w:val="00851500"/>
    <w:rsid w:val="00975FE7"/>
    <w:rsid w:val="009C18B5"/>
    <w:rsid w:val="00A30E7A"/>
    <w:rsid w:val="00A810B9"/>
    <w:rsid w:val="00AD1387"/>
    <w:rsid w:val="00AD1C8A"/>
    <w:rsid w:val="00B42AB9"/>
    <w:rsid w:val="00B55C5F"/>
    <w:rsid w:val="00B72443"/>
    <w:rsid w:val="00BA37DF"/>
    <w:rsid w:val="00C331F0"/>
    <w:rsid w:val="00CA642E"/>
    <w:rsid w:val="00D1296E"/>
    <w:rsid w:val="00D36E71"/>
    <w:rsid w:val="00D61179"/>
    <w:rsid w:val="00D93B79"/>
    <w:rsid w:val="00DB7728"/>
    <w:rsid w:val="00E0086F"/>
    <w:rsid w:val="00E12B70"/>
    <w:rsid w:val="00E15A80"/>
    <w:rsid w:val="00E365DC"/>
    <w:rsid w:val="00E90F45"/>
    <w:rsid w:val="00EA2A5B"/>
    <w:rsid w:val="00F96AD8"/>
    <w:rsid w:val="00FE39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paragraph" w:styleId="Titre2">
    <w:name w:val="heading 2"/>
    <w:basedOn w:val="Normal"/>
    <w:link w:val="Titre2Car"/>
    <w:uiPriority w:val="9"/>
    <w:semiHidden/>
    <w:unhideWhenUsed/>
    <w:qFormat/>
    <w:rsid w:val="006269C4"/>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paragraph" w:customStyle="1" w:styleId="Tableau">
    <w:name w:val="Tableau"/>
    <w:basedOn w:val="Normal"/>
    <w:link w:val="TableauCar"/>
    <w:qFormat/>
    <w:rsid w:val="003F7198"/>
    <w:pPr>
      <w:spacing w:line="240" w:lineRule="auto"/>
      <w:jc w:val="center"/>
    </w:pPr>
    <w:rPr>
      <w:rFonts w:ascii="Verdana" w:eastAsia="Times New Roman" w:hAnsi="Verdana"/>
      <w:b/>
      <w:bCs/>
      <w:szCs w:val="24"/>
      <w:lang w:eastAsia="fr-FR"/>
    </w:rPr>
  </w:style>
  <w:style w:type="character" w:customStyle="1" w:styleId="TableauCar">
    <w:name w:val="Tableau Car"/>
    <w:link w:val="Tableau"/>
    <w:rsid w:val="003F7198"/>
    <w:rPr>
      <w:rFonts w:ascii="Verdana" w:eastAsia="Times New Roman" w:hAnsi="Verdana" w:cs="Times New Roman"/>
      <w:b/>
      <w:bCs/>
      <w:sz w:val="20"/>
      <w:szCs w:val="24"/>
      <w:lang w:eastAsia="fr-FR"/>
    </w:rPr>
  </w:style>
  <w:style w:type="paragraph" w:customStyle="1" w:styleId="TITRETP">
    <w:name w:val="TITRE TP"/>
    <w:next w:val="Normal"/>
    <w:autoRedefine/>
    <w:uiPriority w:val="1"/>
    <w:qFormat/>
    <w:rsid w:val="008238F6"/>
    <w:pPr>
      <w:spacing w:before="120" w:after="0" w:line="240" w:lineRule="auto"/>
      <w:ind w:left="425" w:hanging="425"/>
      <w:jc w:val="both"/>
    </w:pPr>
    <w:rPr>
      <w:rFonts w:ascii="Arial" w:eastAsia="Times New Roman" w:hAnsi="Arial" w:cs="Times New Roman"/>
      <w:spacing w:val="5"/>
      <w:kern w:val="28"/>
    </w:rPr>
  </w:style>
  <w:style w:type="paragraph" w:customStyle="1" w:styleId="Paragraphecourant">
    <w:name w:val="Paragraphe courant"/>
    <w:basedOn w:val="Normal"/>
    <w:rsid w:val="008238F6"/>
    <w:pPr>
      <w:autoSpaceDE w:val="0"/>
      <w:autoSpaceDN w:val="0"/>
      <w:spacing w:line="240" w:lineRule="auto"/>
    </w:pPr>
    <w:rPr>
      <w:rFonts w:ascii="Times New Roman" w:eastAsia="Times New Roman" w:hAnsi="Times New Roman"/>
      <w:szCs w:val="20"/>
      <w:lang w:eastAsia="fr-FR"/>
    </w:rPr>
  </w:style>
  <w:style w:type="paragraph" w:customStyle="1" w:styleId="Default">
    <w:name w:val="Default"/>
    <w:uiPriority w:val="99"/>
    <w:rsid w:val="008238F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Titre2Car">
    <w:name w:val="Titre 2 Car"/>
    <w:basedOn w:val="Policepardfaut"/>
    <w:link w:val="Titre2"/>
    <w:uiPriority w:val="9"/>
    <w:semiHidden/>
    <w:rsid w:val="006269C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6269C4"/>
    <w:rPr>
      <w:color w:val="0000FF" w:themeColor="hyperlink"/>
      <w:u w:val="single"/>
    </w:rPr>
  </w:style>
  <w:style w:type="character" w:styleId="Lienhypertextesuivivisit">
    <w:name w:val="FollowedHyperlink"/>
    <w:basedOn w:val="Policepardfaut"/>
    <w:uiPriority w:val="99"/>
    <w:semiHidden/>
    <w:unhideWhenUsed/>
    <w:rsid w:val="003A44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79"/>
    <w:pPr>
      <w:spacing w:after="0"/>
    </w:pPr>
    <w:rPr>
      <w:rFonts w:ascii="Arial" w:eastAsia="Calibri" w:hAnsi="Arial" w:cs="Times New Roman"/>
      <w:sz w:val="20"/>
    </w:rPr>
  </w:style>
  <w:style w:type="paragraph" w:styleId="Titre2">
    <w:name w:val="heading 2"/>
    <w:basedOn w:val="Normal"/>
    <w:link w:val="Titre2Car"/>
    <w:uiPriority w:val="9"/>
    <w:semiHidden/>
    <w:unhideWhenUsed/>
    <w:qFormat/>
    <w:rsid w:val="006269C4"/>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9"/>
    <w:pPr>
      <w:numPr>
        <w:numId w:val="1"/>
      </w:numPr>
      <w:contextualSpacing/>
    </w:pPr>
  </w:style>
  <w:style w:type="paragraph" w:customStyle="1" w:styleId="Texte">
    <w:name w:val="Texte"/>
    <w:basedOn w:val="Normal"/>
    <w:qFormat/>
    <w:rsid w:val="00D93B79"/>
    <w:pPr>
      <w:spacing w:before="60" w:line="240" w:lineRule="auto"/>
      <w:ind w:firstLine="709"/>
    </w:pPr>
    <w:rPr>
      <w:rFonts w:eastAsia="Times New Roman" w:cs="Arial"/>
      <w:szCs w:val="24"/>
      <w:lang w:eastAsia="fr-FR"/>
    </w:rPr>
  </w:style>
  <w:style w:type="paragraph" w:styleId="En-tte">
    <w:name w:val="header"/>
    <w:basedOn w:val="Normal"/>
    <w:link w:val="En-tteCar"/>
    <w:uiPriority w:val="99"/>
    <w:unhideWhenUsed/>
    <w:rsid w:val="0015517A"/>
    <w:pPr>
      <w:tabs>
        <w:tab w:val="center" w:pos="4536"/>
        <w:tab w:val="right" w:pos="9072"/>
      </w:tabs>
      <w:spacing w:line="240" w:lineRule="auto"/>
    </w:pPr>
  </w:style>
  <w:style w:type="character" w:customStyle="1" w:styleId="En-tteCar">
    <w:name w:val="En-tête Car"/>
    <w:basedOn w:val="Policepardfaut"/>
    <w:link w:val="En-tte"/>
    <w:uiPriority w:val="99"/>
    <w:rsid w:val="0015517A"/>
    <w:rPr>
      <w:rFonts w:ascii="Arial" w:eastAsia="Calibri" w:hAnsi="Arial" w:cs="Times New Roman"/>
      <w:sz w:val="20"/>
    </w:rPr>
  </w:style>
  <w:style w:type="paragraph" w:styleId="Pieddepage">
    <w:name w:val="footer"/>
    <w:basedOn w:val="Normal"/>
    <w:link w:val="PieddepageCar"/>
    <w:uiPriority w:val="99"/>
    <w:unhideWhenUsed/>
    <w:rsid w:val="0015517A"/>
    <w:pPr>
      <w:tabs>
        <w:tab w:val="center" w:pos="4536"/>
        <w:tab w:val="right" w:pos="9072"/>
      </w:tabs>
      <w:spacing w:line="240" w:lineRule="auto"/>
    </w:pPr>
  </w:style>
  <w:style w:type="character" w:customStyle="1" w:styleId="PieddepageCar">
    <w:name w:val="Pied de page Car"/>
    <w:basedOn w:val="Policepardfaut"/>
    <w:link w:val="Pieddepage"/>
    <w:uiPriority w:val="99"/>
    <w:rsid w:val="0015517A"/>
    <w:rPr>
      <w:rFonts w:ascii="Arial" w:eastAsia="Calibri" w:hAnsi="Arial" w:cs="Times New Roman"/>
      <w:sz w:val="20"/>
    </w:rPr>
  </w:style>
  <w:style w:type="paragraph" w:styleId="NormalWeb">
    <w:name w:val="Normal (Web)"/>
    <w:basedOn w:val="Normal"/>
    <w:uiPriority w:val="99"/>
    <w:semiHidden/>
    <w:unhideWhenUsed/>
    <w:rsid w:val="0015517A"/>
    <w:pPr>
      <w:spacing w:before="100" w:beforeAutospacing="1" w:after="100" w:afterAutospacing="1" w:line="240" w:lineRule="auto"/>
    </w:pPr>
    <w:rPr>
      <w:rFonts w:ascii="Times New Roman" w:eastAsiaTheme="minorEastAsia" w:hAnsi="Times New Roman"/>
      <w:sz w:val="24"/>
      <w:szCs w:val="24"/>
      <w:lang w:eastAsia="fr-FR"/>
    </w:rPr>
  </w:style>
  <w:style w:type="paragraph" w:styleId="Textedebulles">
    <w:name w:val="Balloon Text"/>
    <w:basedOn w:val="Normal"/>
    <w:link w:val="TextedebullesCar"/>
    <w:uiPriority w:val="99"/>
    <w:semiHidden/>
    <w:unhideWhenUsed/>
    <w:rsid w:val="0015517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17A"/>
    <w:rPr>
      <w:rFonts w:ascii="Tahoma" w:eastAsia="Calibri" w:hAnsi="Tahoma" w:cs="Tahoma"/>
      <w:sz w:val="16"/>
      <w:szCs w:val="16"/>
    </w:rPr>
  </w:style>
  <w:style w:type="paragraph" w:customStyle="1" w:styleId="Tableau">
    <w:name w:val="Tableau"/>
    <w:basedOn w:val="Normal"/>
    <w:link w:val="TableauCar"/>
    <w:qFormat/>
    <w:rsid w:val="003F7198"/>
    <w:pPr>
      <w:spacing w:line="240" w:lineRule="auto"/>
      <w:jc w:val="center"/>
    </w:pPr>
    <w:rPr>
      <w:rFonts w:ascii="Verdana" w:eastAsia="Times New Roman" w:hAnsi="Verdana"/>
      <w:b/>
      <w:bCs/>
      <w:szCs w:val="24"/>
      <w:lang w:eastAsia="fr-FR"/>
    </w:rPr>
  </w:style>
  <w:style w:type="character" w:customStyle="1" w:styleId="TableauCar">
    <w:name w:val="Tableau Car"/>
    <w:link w:val="Tableau"/>
    <w:rsid w:val="003F7198"/>
    <w:rPr>
      <w:rFonts w:ascii="Verdana" w:eastAsia="Times New Roman" w:hAnsi="Verdana" w:cs="Times New Roman"/>
      <w:b/>
      <w:bCs/>
      <w:sz w:val="20"/>
      <w:szCs w:val="24"/>
      <w:lang w:eastAsia="fr-FR"/>
    </w:rPr>
  </w:style>
  <w:style w:type="paragraph" w:customStyle="1" w:styleId="TITRETP">
    <w:name w:val="TITRE TP"/>
    <w:next w:val="Normal"/>
    <w:autoRedefine/>
    <w:uiPriority w:val="1"/>
    <w:qFormat/>
    <w:rsid w:val="008238F6"/>
    <w:pPr>
      <w:spacing w:before="120" w:after="0" w:line="240" w:lineRule="auto"/>
      <w:ind w:left="425" w:hanging="425"/>
      <w:jc w:val="both"/>
    </w:pPr>
    <w:rPr>
      <w:rFonts w:ascii="Arial" w:eastAsia="Times New Roman" w:hAnsi="Arial" w:cs="Times New Roman"/>
      <w:spacing w:val="5"/>
      <w:kern w:val="28"/>
    </w:rPr>
  </w:style>
  <w:style w:type="paragraph" w:customStyle="1" w:styleId="Paragraphecourant">
    <w:name w:val="Paragraphe courant"/>
    <w:basedOn w:val="Normal"/>
    <w:rsid w:val="008238F6"/>
    <w:pPr>
      <w:autoSpaceDE w:val="0"/>
      <w:autoSpaceDN w:val="0"/>
      <w:spacing w:line="240" w:lineRule="auto"/>
    </w:pPr>
    <w:rPr>
      <w:rFonts w:ascii="Times New Roman" w:eastAsia="Times New Roman" w:hAnsi="Times New Roman"/>
      <w:szCs w:val="20"/>
      <w:lang w:eastAsia="fr-FR"/>
    </w:rPr>
  </w:style>
  <w:style w:type="paragraph" w:customStyle="1" w:styleId="Default">
    <w:name w:val="Default"/>
    <w:uiPriority w:val="99"/>
    <w:rsid w:val="008238F6"/>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Titre2Car">
    <w:name w:val="Titre 2 Car"/>
    <w:basedOn w:val="Policepardfaut"/>
    <w:link w:val="Titre2"/>
    <w:uiPriority w:val="9"/>
    <w:semiHidden/>
    <w:rsid w:val="006269C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6269C4"/>
    <w:rPr>
      <w:color w:val="0000FF" w:themeColor="hyperlink"/>
      <w:u w:val="single"/>
    </w:rPr>
  </w:style>
  <w:style w:type="character" w:styleId="Lienhypertextesuivivisit">
    <w:name w:val="FollowedHyperlink"/>
    <w:basedOn w:val="Policepardfaut"/>
    <w:uiPriority w:val="99"/>
    <w:semiHidden/>
    <w:unhideWhenUsed/>
    <w:rsid w:val="003A44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19969">
      <w:bodyDiv w:val="1"/>
      <w:marLeft w:val="0"/>
      <w:marRight w:val="0"/>
      <w:marTop w:val="0"/>
      <w:marBottom w:val="0"/>
      <w:divBdr>
        <w:top w:val="none" w:sz="0" w:space="0" w:color="auto"/>
        <w:left w:val="none" w:sz="0" w:space="0" w:color="auto"/>
        <w:bottom w:val="none" w:sz="0" w:space="0" w:color="auto"/>
        <w:right w:val="none" w:sz="0" w:space="0" w:color="auto"/>
      </w:divBdr>
    </w:div>
    <w:div w:id="849101566">
      <w:bodyDiv w:val="1"/>
      <w:marLeft w:val="0"/>
      <w:marRight w:val="0"/>
      <w:marTop w:val="0"/>
      <w:marBottom w:val="0"/>
      <w:divBdr>
        <w:top w:val="none" w:sz="0" w:space="0" w:color="auto"/>
        <w:left w:val="none" w:sz="0" w:space="0" w:color="auto"/>
        <w:bottom w:val="none" w:sz="0" w:space="0" w:color="auto"/>
        <w:right w:val="none" w:sz="0" w:space="0" w:color="auto"/>
      </w:divBdr>
    </w:div>
    <w:div w:id="1176723412">
      <w:bodyDiv w:val="1"/>
      <w:marLeft w:val="0"/>
      <w:marRight w:val="0"/>
      <w:marTop w:val="0"/>
      <w:marBottom w:val="0"/>
      <w:divBdr>
        <w:top w:val="none" w:sz="0" w:space="0" w:color="auto"/>
        <w:left w:val="none" w:sz="0" w:space="0" w:color="auto"/>
        <w:bottom w:val="none" w:sz="0" w:space="0" w:color="auto"/>
        <w:right w:val="none" w:sz="0" w:space="0" w:color="auto"/>
      </w:divBdr>
    </w:div>
    <w:div w:id="1191725966">
      <w:bodyDiv w:val="1"/>
      <w:marLeft w:val="0"/>
      <w:marRight w:val="0"/>
      <w:marTop w:val="0"/>
      <w:marBottom w:val="0"/>
      <w:divBdr>
        <w:top w:val="none" w:sz="0" w:space="0" w:color="auto"/>
        <w:left w:val="none" w:sz="0" w:space="0" w:color="auto"/>
        <w:bottom w:val="none" w:sz="0" w:space="0" w:color="auto"/>
        <w:right w:val="none" w:sz="0" w:space="0" w:color="auto"/>
      </w:divBdr>
    </w:div>
    <w:div w:id="14265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che%20Rep&#232;re%20MELEC%20AP%20questions-reponses%2028avril2016.docx" TargetMode="External"/><Relationship Id="rId4" Type="http://schemas.microsoft.com/office/2007/relationships/stylesWithEffects" Target="stylesWithEffects.xml"/><Relationship Id="rId9" Type="http://schemas.openxmlformats.org/officeDocument/2006/relationships/hyperlink" Target="http://eduscol.education.fr/cid50378/ressources-pour-accompagnement-personnalise-lycee.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56C0-FAA8-4325-96C5-5A3908D7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POJOLAT</dc:creator>
  <cp:lastModifiedBy>Claude POJOLAT</cp:lastModifiedBy>
  <cp:revision>6</cp:revision>
  <dcterms:created xsi:type="dcterms:W3CDTF">2016-04-27T07:22:00Z</dcterms:created>
  <dcterms:modified xsi:type="dcterms:W3CDTF">2016-04-28T19:38:00Z</dcterms:modified>
</cp:coreProperties>
</file>